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4DC" w:rsidRPr="007214EB" w:rsidRDefault="000764DC" w:rsidP="000764DC">
      <w:pPr>
        <w:pStyle w:val="1"/>
        <w:suppressAutoHyphens/>
        <w:ind w:left="5954" w:firstLine="0"/>
        <w:jc w:val="right"/>
      </w:pPr>
      <w:r w:rsidRPr="007214EB">
        <w:t>УТВЕРЖДЕНЫ</w:t>
      </w:r>
    </w:p>
    <w:p w:rsidR="000764DC" w:rsidRDefault="000764DC" w:rsidP="000764DC">
      <w:pPr>
        <w:pStyle w:val="1"/>
        <w:suppressAutoHyphens/>
        <w:ind w:left="5954" w:firstLine="0"/>
        <w:jc w:val="right"/>
      </w:pPr>
      <w:r>
        <w:t xml:space="preserve">постановлением администрации </w:t>
      </w:r>
      <w:proofErr w:type="spellStart"/>
      <w:r w:rsidR="007564B1">
        <w:t>Нижнечеремошинского</w:t>
      </w:r>
      <w:proofErr w:type="spellEnd"/>
      <w:r>
        <w:t xml:space="preserve"> </w:t>
      </w:r>
      <w:r w:rsidRPr="008B2B02">
        <w:t xml:space="preserve">сельсовета </w:t>
      </w:r>
      <w:r>
        <w:t>Краснозерского</w:t>
      </w:r>
      <w:r w:rsidRPr="008B2B02">
        <w:t xml:space="preserve"> района Новосибирской</w:t>
      </w:r>
      <w:r w:rsidRPr="007214EB">
        <w:t xml:space="preserve"> области</w:t>
      </w:r>
    </w:p>
    <w:p w:rsidR="000764DC" w:rsidRPr="004B1CF9" w:rsidRDefault="000764DC" w:rsidP="004B1CF9">
      <w:pPr>
        <w:tabs>
          <w:tab w:val="left" w:pos="6350"/>
        </w:tabs>
        <w:autoSpaceDE w:val="0"/>
        <w:autoSpaceDN w:val="0"/>
        <w:adjustRightInd w:val="0"/>
        <w:ind w:firstLine="540"/>
        <w:jc w:val="both"/>
        <w:rPr>
          <w:rFonts w:ascii="Times New Roman" w:hAnsi="Times New Roman" w:cs="Times New Roman"/>
          <w:sz w:val="28"/>
          <w:szCs w:val="28"/>
        </w:rPr>
      </w:pPr>
      <w:r>
        <w:t xml:space="preserve">                                                                                                                             </w:t>
      </w:r>
      <w:r w:rsidR="007564B1">
        <w:rPr>
          <w:rFonts w:ascii="Times New Roman" w:hAnsi="Times New Roman" w:cs="Times New Roman"/>
          <w:sz w:val="28"/>
          <w:szCs w:val="28"/>
        </w:rPr>
        <w:t>от 25</w:t>
      </w:r>
      <w:r w:rsidRPr="00CB120A">
        <w:rPr>
          <w:rFonts w:ascii="Times New Roman" w:hAnsi="Times New Roman" w:cs="Times New Roman"/>
          <w:sz w:val="28"/>
          <w:szCs w:val="28"/>
        </w:rPr>
        <w:t>.</w:t>
      </w:r>
      <w:r>
        <w:rPr>
          <w:rFonts w:ascii="Times New Roman" w:hAnsi="Times New Roman" w:cs="Times New Roman"/>
          <w:sz w:val="28"/>
          <w:szCs w:val="28"/>
        </w:rPr>
        <w:t>1</w:t>
      </w:r>
      <w:r w:rsidR="007564B1">
        <w:rPr>
          <w:rFonts w:ascii="Times New Roman" w:hAnsi="Times New Roman" w:cs="Times New Roman"/>
          <w:sz w:val="28"/>
          <w:szCs w:val="28"/>
        </w:rPr>
        <w:t>0</w:t>
      </w:r>
      <w:r w:rsidRPr="008508B5">
        <w:rPr>
          <w:rFonts w:ascii="Times New Roman" w:hAnsi="Times New Roman" w:cs="Times New Roman"/>
          <w:sz w:val="28"/>
          <w:szCs w:val="28"/>
        </w:rPr>
        <w:t>.202</w:t>
      </w:r>
      <w:r>
        <w:rPr>
          <w:rFonts w:ascii="Times New Roman" w:hAnsi="Times New Roman" w:cs="Times New Roman"/>
          <w:sz w:val="28"/>
          <w:szCs w:val="28"/>
        </w:rPr>
        <w:t>1</w:t>
      </w:r>
      <w:r w:rsidRPr="008508B5">
        <w:rPr>
          <w:rFonts w:ascii="Times New Roman" w:hAnsi="Times New Roman" w:cs="Times New Roman"/>
          <w:sz w:val="28"/>
          <w:szCs w:val="28"/>
        </w:rPr>
        <w:t>г</w:t>
      </w:r>
      <w:r w:rsidR="007564B1">
        <w:rPr>
          <w:rFonts w:ascii="Times New Roman" w:hAnsi="Times New Roman" w:cs="Times New Roman"/>
          <w:sz w:val="28"/>
          <w:szCs w:val="28"/>
        </w:rPr>
        <w:t xml:space="preserve"> </w:t>
      </w:r>
      <w:r>
        <w:rPr>
          <w:rFonts w:ascii="Times New Roman" w:hAnsi="Times New Roman" w:cs="Times New Roman"/>
          <w:sz w:val="28"/>
          <w:szCs w:val="28"/>
        </w:rPr>
        <w:t>№</w:t>
      </w:r>
      <w:r w:rsidRPr="008508B5">
        <w:rPr>
          <w:rFonts w:ascii="Times New Roman" w:hAnsi="Times New Roman" w:cs="Times New Roman"/>
          <w:sz w:val="28"/>
          <w:szCs w:val="28"/>
        </w:rPr>
        <w:t xml:space="preserve"> </w:t>
      </w:r>
      <w:r w:rsidR="007564B1">
        <w:rPr>
          <w:rFonts w:ascii="Times New Roman" w:hAnsi="Times New Roman" w:cs="Times New Roman"/>
          <w:sz w:val="28"/>
          <w:szCs w:val="28"/>
        </w:rPr>
        <w:t>76</w:t>
      </w:r>
    </w:p>
    <w:p w:rsidR="000764DC" w:rsidRPr="00016DD8" w:rsidRDefault="000764DC" w:rsidP="000764DC">
      <w:pPr>
        <w:suppressAutoHyphens/>
        <w:spacing w:after="0" w:line="100" w:lineRule="atLeast"/>
        <w:ind w:left="5954"/>
        <w:jc w:val="center"/>
        <w:rPr>
          <w:rFonts w:ascii="Times New Roman" w:eastAsia="SimSun" w:hAnsi="Times New Roman" w:cs="Mangal"/>
          <w:color w:val="000000"/>
          <w:kern w:val="1"/>
          <w:sz w:val="28"/>
          <w:szCs w:val="28"/>
          <w:lang w:eastAsia="hi-IN" w:bidi="hi-IN"/>
        </w:rPr>
      </w:pPr>
    </w:p>
    <w:p w:rsidR="000764DC" w:rsidRPr="00016DD8" w:rsidRDefault="000764DC" w:rsidP="000764DC">
      <w:pPr>
        <w:suppressAutoHyphens/>
        <w:spacing w:after="0" w:line="240" w:lineRule="auto"/>
        <w:jc w:val="center"/>
        <w:rPr>
          <w:rFonts w:ascii="Times New Roman" w:eastAsia="SimSun" w:hAnsi="Times New Roman" w:cs="Times New Roman"/>
          <w:b/>
          <w:bCs/>
          <w:color w:val="000000"/>
          <w:kern w:val="1"/>
          <w:sz w:val="28"/>
          <w:szCs w:val="28"/>
          <w:lang w:eastAsia="hi-IN" w:bidi="hi-IN"/>
        </w:rPr>
      </w:pPr>
    </w:p>
    <w:p w:rsidR="000764DC" w:rsidRPr="00016DD8" w:rsidRDefault="000764DC" w:rsidP="000764DC">
      <w:pPr>
        <w:suppressAutoHyphens/>
        <w:spacing w:after="0" w:line="100" w:lineRule="atLeast"/>
        <w:jc w:val="center"/>
        <w:rPr>
          <w:rFonts w:ascii="Times New Roman" w:eastAsia="SimSun" w:hAnsi="Times New Roman" w:cs="Mangal"/>
          <w:b/>
          <w:color w:val="000000"/>
          <w:kern w:val="1"/>
          <w:sz w:val="28"/>
          <w:szCs w:val="28"/>
          <w:lang w:eastAsia="hi-IN" w:bidi="hi-IN"/>
        </w:rPr>
      </w:pPr>
      <w:r w:rsidRPr="00016DD8">
        <w:rPr>
          <w:rFonts w:ascii="Times New Roman" w:eastAsia="SimSun" w:hAnsi="Times New Roman" w:cs="Mangal"/>
          <w:b/>
          <w:color w:val="000000"/>
          <w:kern w:val="1"/>
          <w:sz w:val="28"/>
          <w:szCs w:val="28"/>
          <w:lang w:eastAsia="hi-IN" w:bidi="hi-IN"/>
        </w:rPr>
        <w:t>ОСНОВНЫЕ НАПРАВЛЕНИЯ</w:t>
      </w:r>
    </w:p>
    <w:p w:rsidR="000764DC" w:rsidRPr="00016DD8" w:rsidRDefault="000764DC" w:rsidP="000764DC">
      <w:pPr>
        <w:suppressAutoHyphens/>
        <w:spacing w:after="0" w:line="100" w:lineRule="atLeast"/>
        <w:jc w:val="center"/>
        <w:rPr>
          <w:rFonts w:ascii="Times New Roman" w:eastAsia="SimSun" w:hAnsi="Times New Roman" w:cs="Mangal"/>
          <w:b/>
          <w:color w:val="000000"/>
          <w:kern w:val="1"/>
          <w:sz w:val="28"/>
          <w:szCs w:val="28"/>
          <w:lang w:eastAsia="hi-IN" w:bidi="hi-IN"/>
        </w:rPr>
      </w:pPr>
      <w:r w:rsidRPr="00016DD8">
        <w:rPr>
          <w:rFonts w:ascii="Times New Roman" w:eastAsia="SimSun" w:hAnsi="Times New Roman" w:cs="Mangal"/>
          <w:b/>
          <w:color w:val="000000"/>
          <w:kern w:val="1"/>
          <w:sz w:val="28"/>
          <w:szCs w:val="28"/>
          <w:lang w:eastAsia="hi-IN" w:bidi="hi-IN"/>
        </w:rPr>
        <w:t>бюджетной и налоговой политики</w:t>
      </w:r>
    </w:p>
    <w:p w:rsidR="000764DC" w:rsidRPr="00016DD8" w:rsidRDefault="000D383D" w:rsidP="000764DC">
      <w:pPr>
        <w:suppressAutoHyphens/>
        <w:spacing w:after="0" w:line="100" w:lineRule="atLeast"/>
        <w:jc w:val="center"/>
        <w:rPr>
          <w:rFonts w:ascii="Times New Roman" w:eastAsia="SimSun" w:hAnsi="Times New Roman" w:cs="Mangal"/>
          <w:b/>
          <w:color w:val="000000"/>
          <w:kern w:val="1"/>
          <w:sz w:val="28"/>
          <w:szCs w:val="28"/>
          <w:lang w:eastAsia="hi-IN" w:bidi="hi-IN"/>
        </w:rPr>
      </w:pPr>
      <w:proofErr w:type="spellStart"/>
      <w:r>
        <w:rPr>
          <w:rFonts w:ascii="Times New Roman" w:eastAsia="SimSun" w:hAnsi="Times New Roman" w:cs="Mangal"/>
          <w:b/>
          <w:color w:val="000000"/>
          <w:kern w:val="1"/>
          <w:sz w:val="28"/>
          <w:szCs w:val="28"/>
          <w:lang w:eastAsia="hi-IN" w:bidi="hi-IN"/>
        </w:rPr>
        <w:t>Нижнечеремошинского</w:t>
      </w:r>
      <w:proofErr w:type="spellEnd"/>
      <w:r w:rsidR="000764DC">
        <w:rPr>
          <w:rFonts w:ascii="Times New Roman" w:eastAsia="SimSun" w:hAnsi="Times New Roman" w:cs="Mangal"/>
          <w:b/>
          <w:color w:val="000000"/>
          <w:kern w:val="1"/>
          <w:sz w:val="28"/>
          <w:szCs w:val="28"/>
          <w:lang w:eastAsia="hi-IN" w:bidi="hi-IN"/>
        </w:rPr>
        <w:t xml:space="preserve"> сельсовета </w:t>
      </w:r>
      <w:r w:rsidR="000764DC" w:rsidRPr="00016DD8">
        <w:rPr>
          <w:rFonts w:ascii="Times New Roman" w:eastAsia="SimSun" w:hAnsi="Times New Roman" w:cs="Mangal"/>
          <w:b/>
          <w:color w:val="000000"/>
          <w:kern w:val="1"/>
          <w:sz w:val="28"/>
          <w:szCs w:val="28"/>
          <w:lang w:eastAsia="hi-IN" w:bidi="hi-IN"/>
        </w:rPr>
        <w:t>Краснозерского района Новосибирской области</w:t>
      </w:r>
    </w:p>
    <w:p w:rsidR="000764DC" w:rsidRPr="00016DD8" w:rsidRDefault="000764DC" w:rsidP="000764DC">
      <w:pPr>
        <w:suppressAutoHyphens/>
        <w:spacing w:after="0" w:line="100" w:lineRule="atLeast"/>
        <w:jc w:val="center"/>
        <w:rPr>
          <w:rFonts w:ascii="Times New Roman" w:eastAsia="SimSun" w:hAnsi="Times New Roman" w:cs="Mangal"/>
          <w:b/>
          <w:color w:val="000000"/>
          <w:kern w:val="1"/>
          <w:sz w:val="28"/>
          <w:szCs w:val="28"/>
          <w:lang w:eastAsia="hi-IN" w:bidi="hi-IN"/>
        </w:rPr>
      </w:pPr>
      <w:r w:rsidRPr="00016DD8">
        <w:rPr>
          <w:rFonts w:ascii="Times New Roman" w:eastAsia="SimSun" w:hAnsi="Times New Roman" w:cs="Mangal"/>
          <w:b/>
          <w:color w:val="000000"/>
          <w:kern w:val="1"/>
          <w:sz w:val="28"/>
          <w:szCs w:val="28"/>
          <w:lang w:eastAsia="hi-IN" w:bidi="hi-IN"/>
        </w:rPr>
        <w:t>на 2022 год и плановый период 2023 и 2024 годов</w:t>
      </w:r>
    </w:p>
    <w:p w:rsidR="000764DC" w:rsidRPr="00016DD8" w:rsidRDefault="000764DC" w:rsidP="000764DC">
      <w:pPr>
        <w:suppressAutoHyphens/>
        <w:spacing w:after="0" w:line="100" w:lineRule="atLeast"/>
        <w:jc w:val="both"/>
        <w:rPr>
          <w:rFonts w:ascii="Times New Roman" w:eastAsia="SimSun" w:hAnsi="Times New Roman" w:cs="Mangal"/>
          <w:color w:val="000000"/>
          <w:kern w:val="1"/>
          <w:sz w:val="28"/>
          <w:szCs w:val="28"/>
          <w:lang w:eastAsia="hi-IN" w:bidi="hi-IN"/>
        </w:rPr>
      </w:pPr>
    </w:p>
    <w:p w:rsidR="000764DC" w:rsidRPr="00016DD8" w:rsidRDefault="000764DC" w:rsidP="000764DC">
      <w:pPr>
        <w:suppressAutoHyphens/>
        <w:spacing w:after="0" w:line="100" w:lineRule="atLeast"/>
        <w:jc w:val="both"/>
        <w:rPr>
          <w:rFonts w:ascii="Times New Roman" w:eastAsia="SimSun" w:hAnsi="Times New Roman" w:cs="Mangal"/>
          <w:color w:val="000000"/>
          <w:kern w:val="1"/>
          <w:sz w:val="28"/>
          <w:szCs w:val="28"/>
          <w:lang w:eastAsia="hi-IN" w:bidi="hi-IN"/>
        </w:rPr>
      </w:pPr>
    </w:p>
    <w:p w:rsidR="000764DC" w:rsidRPr="00016DD8" w:rsidRDefault="000764DC" w:rsidP="000764DC">
      <w:pPr>
        <w:suppressAutoHyphens/>
        <w:spacing w:after="0" w:line="100" w:lineRule="atLeast"/>
        <w:jc w:val="center"/>
        <w:rPr>
          <w:rFonts w:ascii="Times New Roman" w:eastAsia="SimSun" w:hAnsi="Times New Roman" w:cs="Mangal"/>
          <w:b/>
          <w:color w:val="000000"/>
          <w:kern w:val="1"/>
          <w:sz w:val="28"/>
          <w:szCs w:val="28"/>
          <w:lang w:eastAsia="hi-IN" w:bidi="hi-IN"/>
        </w:rPr>
      </w:pPr>
      <w:r w:rsidRPr="00016DD8">
        <w:rPr>
          <w:rFonts w:ascii="Times New Roman" w:eastAsia="SimSun" w:hAnsi="Times New Roman" w:cs="Mangal"/>
          <w:b/>
          <w:color w:val="000000"/>
          <w:kern w:val="1"/>
          <w:sz w:val="28"/>
          <w:szCs w:val="28"/>
          <w:lang w:val="en-US" w:eastAsia="hi-IN" w:bidi="hi-IN"/>
        </w:rPr>
        <w:t>I</w:t>
      </w:r>
      <w:r w:rsidRPr="00016DD8">
        <w:rPr>
          <w:rFonts w:ascii="Times New Roman" w:eastAsia="SimSun" w:hAnsi="Times New Roman" w:cs="Mangal"/>
          <w:b/>
          <w:color w:val="000000"/>
          <w:kern w:val="1"/>
          <w:sz w:val="28"/>
          <w:szCs w:val="28"/>
          <w:lang w:eastAsia="hi-IN" w:bidi="hi-IN"/>
        </w:rPr>
        <w:t>.</w:t>
      </w:r>
      <w:r w:rsidRPr="00016DD8">
        <w:rPr>
          <w:rFonts w:ascii="Times New Roman" w:eastAsia="SimSun" w:hAnsi="Times New Roman" w:cs="Mangal"/>
          <w:b/>
          <w:color w:val="000000"/>
          <w:kern w:val="1"/>
          <w:sz w:val="28"/>
          <w:szCs w:val="28"/>
          <w:lang w:val="en-US" w:eastAsia="hi-IN" w:bidi="hi-IN"/>
        </w:rPr>
        <w:t> </w:t>
      </w:r>
      <w:r w:rsidRPr="00016DD8">
        <w:rPr>
          <w:rFonts w:ascii="Times New Roman" w:eastAsia="SimSun" w:hAnsi="Times New Roman" w:cs="Mangal"/>
          <w:b/>
          <w:color w:val="000000"/>
          <w:kern w:val="1"/>
          <w:sz w:val="28"/>
          <w:szCs w:val="28"/>
          <w:lang w:eastAsia="hi-IN" w:bidi="hi-IN"/>
        </w:rPr>
        <w:t>Общие положения</w:t>
      </w:r>
    </w:p>
    <w:p w:rsidR="000764DC" w:rsidRPr="00016DD8" w:rsidRDefault="000764DC" w:rsidP="000764DC">
      <w:pPr>
        <w:suppressAutoHyphens/>
        <w:spacing w:after="0" w:line="100" w:lineRule="atLeast"/>
        <w:jc w:val="both"/>
        <w:rPr>
          <w:rFonts w:ascii="Times New Roman" w:eastAsia="SimSun" w:hAnsi="Times New Roman" w:cs="Mangal"/>
          <w:color w:val="000000"/>
          <w:kern w:val="1"/>
          <w:sz w:val="28"/>
          <w:szCs w:val="28"/>
          <w:lang w:eastAsia="hi-IN" w:bidi="hi-IN"/>
        </w:rPr>
      </w:pPr>
    </w:p>
    <w:p w:rsidR="000764DC" w:rsidRPr="00016DD8" w:rsidRDefault="000764DC" w:rsidP="000764DC">
      <w:pPr>
        <w:suppressAutoHyphens/>
        <w:spacing w:after="0" w:line="100" w:lineRule="atLeast"/>
        <w:ind w:firstLine="426"/>
        <w:jc w:val="both"/>
        <w:rPr>
          <w:rFonts w:ascii="Times New Roman" w:eastAsia="SimSun" w:hAnsi="Times New Roman" w:cs="Mangal"/>
          <w:color w:val="000000"/>
          <w:kern w:val="1"/>
          <w:sz w:val="28"/>
          <w:szCs w:val="28"/>
          <w:lang w:eastAsia="hi-IN" w:bidi="hi-IN"/>
        </w:rPr>
      </w:pPr>
      <w:proofErr w:type="gramStart"/>
      <w:r w:rsidRPr="00016DD8">
        <w:rPr>
          <w:rFonts w:ascii="Times New Roman" w:eastAsia="SimSun" w:hAnsi="Times New Roman" w:cs="Mangal"/>
          <w:color w:val="000000"/>
          <w:kern w:val="1"/>
          <w:sz w:val="28"/>
          <w:szCs w:val="28"/>
          <w:lang w:eastAsia="hi-IN" w:bidi="hi-IN"/>
        </w:rPr>
        <w:t xml:space="preserve">Основные направления бюджетной и налоговой политики </w:t>
      </w:r>
      <w:proofErr w:type="spellStart"/>
      <w:r w:rsidR="000D383D">
        <w:rPr>
          <w:rFonts w:ascii="Times New Roman" w:eastAsia="SimSun" w:hAnsi="Times New Roman" w:cs="Mangal"/>
          <w:color w:val="000000"/>
          <w:kern w:val="1"/>
          <w:sz w:val="28"/>
          <w:szCs w:val="28"/>
          <w:lang w:eastAsia="hi-IN" w:bidi="hi-IN"/>
        </w:rPr>
        <w:t>Нижнечеремошинского</w:t>
      </w:r>
      <w:proofErr w:type="spellEnd"/>
      <w:r>
        <w:rPr>
          <w:rFonts w:ascii="Times New Roman" w:eastAsia="SimSun" w:hAnsi="Times New Roman" w:cs="Mangal"/>
          <w:color w:val="000000"/>
          <w:kern w:val="1"/>
          <w:sz w:val="28"/>
          <w:szCs w:val="28"/>
          <w:lang w:eastAsia="hi-IN" w:bidi="hi-IN"/>
        </w:rPr>
        <w:t xml:space="preserve"> сельсовета </w:t>
      </w:r>
      <w:r w:rsidRPr="00016DD8">
        <w:rPr>
          <w:rFonts w:ascii="Times New Roman" w:eastAsia="SimSun" w:hAnsi="Times New Roman" w:cs="Mangal"/>
          <w:color w:val="000000"/>
          <w:kern w:val="1"/>
          <w:sz w:val="28"/>
          <w:szCs w:val="28"/>
          <w:lang w:eastAsia="hi-IN" w:bidi="hi-IN"/>
        </w:rPr>
        <w:t xml:space="preserve">Краснозерского Новосибирской области на 2022 год и плановый период 2023 и 2024 годов (далее – Основные направления) разработаны в целях определения ограничений и приоритетов при составлении и исполнении бюджета </w:t>
      </w:r>
      <w:proofErr w:type="spellStart"/>
      <w:r w:rsidR="000D383D">
        <w:rPr>
          <w:rFonts w:ascii="Times New Roman" w:eastAsia="SimSun" w:hAnsi="Times New Roman" w:cs="Mangal"/>
          <w:color w:val="000000"/>
          <w:kern w:val="1"/>
          <w:sz w:val="28"/>
          <w:szCs w:val="28"/>
          <w:lang w:eastAsia="hi-IN" w:bidi="hi-IN"/>
        </w:rPr>
        <w:t>Нижнечеремошинского</w:t>
      </w:r>
      <w:proofErr w:type="spellEnd"/>
      <w:r>
        <w:rPr>
          <w:rFonts w:ascii="Times New Roman" w:eastAsia="SimSun" w:hAnsi="Times New Roman" w:cs="Mangal"/>
          <w:color w:val="000000"/>
          <w:kern w:val="1"/>
          <w:sz w:val="28"/>
          <w:szCs w:val="28"/>
          <w:lang w:eastAsia="hi-IN" w:bidi="hi-IN"/>
        </w:rPr>
        <w:t xml:space="preserve"> сельсовета</w:t>
      </w:r>
      <w:r w:rsidRPr="00016DD8">
        <w:rPr>
          <w:rFonts w:ascii="Times New Roman" w:eastAsia="SimSun" w:hAnsi="Times New Roman" w:cs="Mangal"/>
          <w:color w:val="000000"/>
          <w:kern w:val="1"/>
          <w:sz w:val="28"/>
          <w:szCs w:val="28"/>
          <w:lang w:eastAsia="hi-IN" w:bidi="hi-IN"/>
        </w:rPr>
        <w:t xml:space="preserve"> Краснозерского района Новосибирской области 2022–2024 годов (далее –</w:t>
      </w:r>
      <w:r>
        <w:rPr>
          <w:rFonts w:ascii="Times New Roman" w:eastAsia="SimSun" w:hAnsi="Times New Roman" w:cs="Mangal"/>
          <w:color w:val="000000"/>
          <w:kern w:val="1"/>
          <w:sz w:val="28"/>
          <w:szCs w:val="28"/>
          <w:lang w:eastAsia="hi-IN" w:bidi="hi-IN"/>
        </w:rPr>
        <w:t xml:space="preserve"> </w:t>
      </w:r>
      <w:r w:rsidRPr="00016DD8">
        <w:rPr>
          <w:rFonts w:ascii="Times New Roman" w:eastAsia="SimSun" w:hAnsi="Times New Roman" w:cs="Mangal"/>
          <w:color w:val="000000"/>
          <w:kern w:val="1"/>
          <w:sz w:val="28"/>
          <w:szCs w:val="28"/>
          <w:lang w:eastAsia="hi-IN" w:bidi="hi-IN"/>
        </w:rPr>
        <w:t>местный бюджет), определения доминирующих факторов сложившейся экономической ситуации</w:t>
      </w:r>
      <w:r>
        <w:rPr>
          <w:rFonts w:ascii="Times New Roman" w:eastAsia="SimSun" w:hAnsi="Times New Roman" w:cs="Mangal"/>
          <w:color w:val="000000"/>
          <w:kern w:val="1"/>
          <w:sz w:val="28"/>
          <w:szCs w:val="28"/>
          <w:lang w:eastAsia="hi-IN" w:bidi="hi-IN"/>
        </w:rPr>
        <w:t xml:space="preserve"> </w:t>
      </w:r>
      <w:r w:rsidRPr="00016DD8">
        <w:rPr>
          <w:rFonts w:ascii="Times New Roman" w:eastAsia="SimSun" w:hAnsi="Times New Roman" w:cs="Mangal"/>
          <w:color w:val="000000"/>
          <w:kern w:val="1"/>
          <w:sz w:val="28"/>
          <w:szCs w:val="28"/>
          <w:lang w:eastAsia="hi-IN" w:bidi="hi-IN"/>
        </w:rPr>
        <w:t>в Новосибирской области и Краснозерском районе, а</w:t>
      </w:r>
      <w:proofErr w:type="gramEnd"/>
      <w:r w:rsidRPr="00016DD8">
        <w:rPr>
          <w:rFonts w:ascii="Times New Roman" w:eastAsia="SimSun" w:hAnsi="Times New Roman" w:cs="Mangal"/>
          <w:color w:val="000000"/>
          <w:kern w:val="1"/>
          <w:sz w:val="28"/>
          <w:szCs w:val="28"/>
          <w:lang w:eastAsia="hi-IN" w:bidi="hi-IN"/>
        </w:rPr>
        <w:t xml:space="preserve"> также тенденций ее развития.</w:t>
      </w:r>
    </w:p>
    <w:p w:rsidR="000764DC" w:rsidRPr="00016DD8" w:rsidRDefault="000764DC" w:rsidP="000764DC">
      <w:pPr>
        <w:suppressAutoHyphens/>
        <w:spacing w:after="0" w:line="100" w:lineRule="atLeast"/>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Основные направления базируются на решениях, принятых в рамках  Послания Президента Российской Федерации Федеральному Собранию от  21 апреля 2021 года, положениях Указа Президента Российской Федерации от 21.07.2020 № 474 «О национальных целях развития Российской Федерации на  период до 2030 года»,</w:t>
      </w:r>
    </w:p>
    <w:p w:rsidR="000764DC" w:rsidRPr="00016DD8" w:rsidRDefault="000764DC" w:rsidP="000764DC">
      <w:pPr>
        <w:suppressAutoHyphens/>
        <w:spacing w:after="0" w:line="100" w:lineRule="atLeast"/>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 xml:space="preserve">Основных направлений бюджетной и налоговой политики Новосибирской области на 2022 год и плановый период 2023 и 2024 годов от 20.09.2021 г № 450-рп. Основных параметров прогноза социально-экономического развития </w:t>
      </w:r>
      <w:proofErr w:type="spellStart"/>
      <w:r w:rsidR="000D383D">
        <w:rPr>
          <w:rFonts w:ascii="Times New Roman" w:eastAsia="SimSun" w:hAnsi="Times New Roman" w:cs="Mangal"/>
          <w:color w:val="000000"/>
          <w:kern w:val="1"/>
          <w:sz w:val="28"/>
          <w:szCs w:val="28"/>
          <w:lang w:eastAsia="hi-IN" w:bidi="hi-IN"/>
        </w:rPr>
        <w:t>Нижнечеремошинского</w:t>
      </w:r>
      <w:proofErr w:type="spellEnd"/>
      <w:r>
        <w:rPr>
          <w:rFonts w:ascii="Times New Roman" w:eastAsia="SimSun" w:hAnsi="Times New Roman" w:cs="Mangal"/>
          <w:color w:val="000000"/>
          <w:kern w:val="1"/>
          <w:sz w:val="28"/>
          <w:szCs w:val="28"/>
          <w:lang w:eastAsia="hi-IN" w:bidi="hi-IN"/>
        </w:rPr>
        <w:t xml:space="preserve"> сельсовета</w:t>
      </w:r>
      <w:r w:rsidRPr="00016DD8">
        <w:rPr>
          <w:rFonts w:ascii="Times New Roman" w:eastAsia="SimSun" w:hAnsi="Times New Roman" w:cs="Mangal"/>
          <w:color w:val="000000"/>
          <w:kern w:val="1"/>
          <w:sz w:val="28"/>
          <w:szCs w:val="28"/>
          <w:lang w:eastAsia="hi-IN" w:bidi="hi-IN"/>
        </w:rPr>
        <w:t xml:space="preserve"> Краснозерского района Новосибирской области на 2022 год и плановый период 2023 и 2024 годов и приоритетов социально-экономического развития Новосибирской области на 2022 год и плановый период 2023 и 2024 годов, одобренных администрацией </w:t>
      </w:r>
      <w:proofErr w:type="spellStart"/>
      <w:r w:rsidR="000D383D">
        <w:rPr>
          <w:rFonts w:ascii="Times New Roman" w:eastAsia="SimSun" w:hAnsi="Times New Roman" w:cs="Mangal"/>
          <w:color w:val="000000"/>
          <w:kern w:val="1"/>
          <w:sz w:val="28"/>
          <w:szCs w:val="28"/>
          <w:lang w:eastAsia="hi-IN" w:bidi="hi-IN"/>
        </w:rPr>
        <w:t>Нижнечеремошинского</w:t>
      </w:r>
      <w:proofErr w:type="spellEnd"/>
      <w:r>
        <w:rPr>
          <w:rFonts w:ascii="Times New Roman" w:eastAsia="SimSun" w:hAnsi="Times New Roman" w:cs="Mangal"/>
          <w:color w:val="000000"/>
          <w:kern w:val="1"/>
          <w:sz w:val="28"/>
          <w:szCs w:val="28"/>
          <w:lang w:eastAsia="hi-IN" w:bidi="hi-IN"/>
        </w:rPr>
        <w:t xml:space="preserve"> сельсовета</w:t>
      </w:r>
      <w:r w:rsidRPr="00016DD8">
        <w:rPr>
          <w:rFonts w:ascii="Times New Roman" w:eastAsia="SimSun" w:hAnsi="Times New Roman" w:cs="Mangal"/>
          <w:color w:val="000000"/>
          <w:kern w:val="1"/>
          <w:sz w:val="28"/>
          <w:szCs w:val="28"/>
          <w:lang w:eastAsia="hi-IN" w:bidi="hi-IN"/>
        </w:rPr>
        <w:t xml:space="preserve"> Краснозерского района Новосибирской области.</w:t>
      </w:r>
    </w:p>
    <w:p w:rsidR="000764DC" w:rsidRPr="00016DD8" w:rsidRDefault="000764DC" w:rsidP="000764DC">
      <w:pPr>
        <w:suppressAutoHyphens/>
        <w:spacing w:after="0" w:line="100" w:lineRule="atLeast"/>
        <w:jc w:val="both"/>
        <w:rPr>
          <w:rFonts w:ascii="Times New Roman" w:eastAsia="SimSun" w:hAnsi="Times New Roman" w:cs="Mangal"/>
          <w:color w:val="000000"/>
          <w:kern w:val="1"/>
          <w:sz w:val="28"/>
          <w:szCs w:val="28"/>
          <w:shd w:val="clear" w:color="auto" w:fill="FFFF00"/>
          <w:lang w:eastAsia="hi-IN" w:bidi="hi-IN"/>
        </w:rPr>
      </w:pPr>
    </w:p>
    <w:p w:rsidR="000764DC" w:rsidRPr="00016DD8" w:rsidRDefault="000764DC" w:rsidP="000764DC">
      <w:pPr>
        <w:suppressAutoHyphens/>
        <w:spacing w:after="0" w:line="100" w:lineRule="atLeast"/>
        <w:jc w:val="center"/>
        <w:rPr>
          <w:rFonts w:ascii="Times New Roman" w:eastAsia="SimSun" w:hAnsi="Times New Roman" w:cs="Mangal"/>
          <w:b/>
          <w:color w:val="000000"/>
          <w:kern w:val="1"/>
          <w:sz w:val="28"/>
          <w:szCs w:val="28"/>
          <w:shd w:val="clear" w:color="auto" w:fill="FFFF00"/>
          <w:lang w:eastAsia="hi-IN" w:bidi="hi-IN"/>
        </w:rPr>
      </w:pPr>
      <w:r w:rsidRPr="000C68A7">
        <w:rPr>
          <w:rFonts w:ascii="Times New Roman" w:eastAsia="SimSun" w:hAnsi="Times New Roman" w:cs="Mangal"/>
          <w:b/>
          <w:color w:val="000000"/>
          <w:kern w:val="1"/>
          <w:sz w:val="28"/>
          <w:szCs w:val="28"/>
          <w:lang w:val="en-US" w:eastAsia="hi-IN" w:bidi="hi-IN"/>
        </w:rPr>
        <w:t>II</w:t>
      </w:r>
      <w:r w:rsidRPr="000C68A7">
        <w:rPr>
          <w:rFonts w:ascii="Times New Roman" w:eastAsia="SimSun" w:hAnsi="Times New Roman" w:cs="Mangal"/>
          <w:b/>
          <w:color w:val="000000"/>
          <w:kern w:val="1"/>
          <w:sz w:val="28"/>
          <w:szCs w:val="28"/>
          <w:lang w:eastAsia="hi-IN" w:bidi="hi-IN"/>
        </w:rPr>
        <w:t>. Налоговая политика</w:t>
      </w:r>
    </w:p>
    <w:p w:rsidR="000764DC" w:rsidRPr="00016DD8" w:rsidRDefault="000764DC" w:rsidP="000764DC">
      <w:pPr>
        <w:suppressAutoHyphens/>
        <w:spacing w:after="0" w:line="100" w:lineRule="atLeast"/>
        <w:jc w:val="center"/>
        <w:rPr>
          <w:rFonts w:ascii="Times New Roman" w:eastAsia="SimSun" w:hAnsi="Times New Roman" w:cs="Mangal"/>
          <w:color w:val="000000"/>
          <w:kern w:val="1"/>
          <w:sz w:val="28"/>
          <w:szCs w:val="28"/>
          <w:shd w:val="clear" w:color="auto" w:fill="FFFF00"/>
          <w:lang w:eastAsia="hi-IN" w:bidi="hi-IN"/>
        </w:rPr>
      </w:pPr>
    </w:p>
    <w:p w:rsidR="000764DC" w:rsidRPr="00016DD8" w:rsidRDefault="000764DC" w:rsidP="000764DC">
      <w:pPr>
        <w:widowControl w:val="0"/>
        <w:suppressAutoHyphens/>
        <w:spacing w:after="0" w:line="100" w:lineRule="atLeast"/>
        <w:jc w:val="center"/>
        <w:rPr>
          <w:rFonts w:ascii="Times New Roman" w:eastAsia="SimSun" w:hAnsi="Times New Roman" w:cs="Mangal"/>
          <w:color w:val="000000"/>
          <w:kern w:val="1"/>
          <w:sz w:val="28"/>
          <w:szCs w:val="28"/>
          <w:shd w:val="clear" w:color="auto" w:fill="FFFF00"/>
          <w:lang w:eastAsia="hi-IN" w:bidi="hi-IN"/>
        </w:rPr>
      </w:pPr>
      <w:r w:rsidRPr="000C68A7">
        <w:rPr>
          <w:rFonts w:ascii="Times New Roman" w:eastAsia="SimSun" w:hAnsi="Times New Roman" w:cs="Mangal"/>
          <w:color w:val="000000"/>
          <w:kern w:val="1"/>
          <w:sz w:val="28"/>
          <w:szCs w:val="28"/>
          <w:lang w:eastAsia="hi-IN" w:bidi="hi-IN"/>
        </w:rPr>
        <w:t>Итоги реализации налоговой политики в 2020–2021 годах</w:t>
      </w:r>
    </w:p>
    <w:p w:rsidR="000764DC" w:rsidRPr="00016DD8" w:rsidRDefault="000764DC" w:rsidP="000764DC">
      <w:pPr>
        <w:widowControl w:val="0"/>
        <w:suppressAutoHyphens/>
        <w:spacing w:after="0" w:line="100" w:lineRule="atLeast"/>
        <w:jc w:val="both"/>
        <w:rPr>
          <w:rFonts w:ascii="Times New Roman" w:eastAsia="SimSun" w:hAnsi="Times New Roman" w:cs="Mangal"/>
          <w:color w:val="000000"/>
          <w:kern w:val="1"/>
          <w:sz w:val="28"/>
          <w:szCs w:val="28"/>
          <w:shd w:val="clear" w:color="auto" w:fill="FFFF00"/>
          <w:lang w:eastAsia="hi-IN" w:bidi="hi-IN"/>
        </w:rPr>
      </w:pP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color w:val="000000"/>
          <w:kern w:val="1"/>
          <w:sz w:val="28"/>
          <w:szCs w:val="28"/>
          <w:shd w:val="clear" w:color="auto" w:fill="FFFF00"/>
          <w:lang w:eastAsia="hi-IN" w:bidi="hi-IN"/>
        </w:rPr>
      </w:pPr>
      <w:r w:rsidRPr="000C68A7">
        <w:rPr>
          <w:rFonts w:ascii="Times New Roman" w:eastAsia="SimSun" w:hAnsi="Times New Roman" w:cs="Mangal"/>
          <w:color w:val="000000"/>
          <w:kern w:val="1"/>
          <w:sz w:val="28"/>
          <w:szCs w:val="28"/>
          <w:lang w:eastAsia="hi-IN" w:bidi="hi-IN"/>
        </w:rPr>
        <w:lastRenderedPageBreak/>
        <w:t>События 2020 года затронули значительную часть хозяйствующих субъектов страны, привели к не</w:t>
      </w:r>
      <w:r>
        <w:rPr>
          <w:rFonts w:ascii="Times New Roman" w:eastAsia="SimSun" w:hAnsi="Times New Roman" w:cs="Mangal"/>
          <w:color w:val="000000"/>
          <w:kern w:val="1"/>
          <w:sz w:val="28"/>
          <w:szCs w:val="28"/>
          <w:lang w:eastAsia="hi-IN" w:bidi="hi-IN"/>
        </w:rPr>
        <w:t xml:space="preserve"> </w:t>
      </w:r>
      <w:r w:rsidRPr="000C68A7">
        <w:rPr>
          <w:rFonts w:ascii="Times New Roman" w:eastAsia="SimSun" w:hAnsi="Times New Roman" w:cs="Mangal"/>
          <w:color w:val="000000"/>
          <w:kern w:val="1"/>
          <w:sz w:val="28"/>
          <w:szCs w:val="28"/>
          <w:lang w:eastAsia="hi-IN" w:bidi="hi-IN"/>
        </w:rPr>
        <w:t>достижению бизнес-планов и исходных социально-экономических ориентиров. В наибольшей степени уязвимыми в кризисных условиях оказались виды деятельности, связанные с розничной торговлей, физкультурно</w:t>
      </w:r>
      <w:r w:rsidR="0048071F">
        <w:rPr>
          <w:rFonts w:ascii="Times New Roman" w:eastAsia="SimSun" w:hAnsi="Times New Roman" w:cs="Mangal"/>
          <w:color w:val="000000"/>
          <w:kern w:val="1"/>
          <w:sz w:val="28"/>
          <w:szCs w:val="28"/>
          <w:lang w:eastAsia="hi-IN" w:bidi="hi-IN"/>
        </w:rPr>
        <w:t>-оздоровительной деятельностью.</w:t>
      </w:r>
    </w:p>
    <w:p w:rsidR="000764DC" w:rsidRPr="004B1CF9" w:rsidRDefault="000764DC" w:rsidP="000764DC">
      <w:pPr>
        <w:widowControl w:val="0"/>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r w:rsidRPr="004B1CF9">
        <w:rPr>
          <w:rFonts w:ascii="Times New Roman" w:eastAsia="SimSun" w:hAnsi="Times New Roman" w:cs="Mangal"/>
          <w:kern w:val="1"/>
          <w:sz w:val="28"/>
          <w:szCs w:val="28"/>
          <w:lang w:eastAsia="hi-IN" w:bidi="hi-IN"/>
        </w:rPr>
        <w:t xml:space="preserve">Оборот розничной торговли за 2020 год составил </w:t>
      </w:r>
      <w:r w:rsidR="004B1CF9" w:rsidRPr="004B1CF9">
        <w:rPr>
          <w:rFonts w:ascii="Times New Roman" w:eastAsia="SimSun" w:hAnsi="Times New Roman" w:cs="Mangal"/>
          <w:kern w:val="1"/>
          <w:sz w:val="28"/>
          <w:szCs w:val="28"/>
          <w:lang w:eastAsia="hi-IN" w:bidi="hi-IN"/>
        </w:rPr>
        <w:t>9,0</w:t>
      </w:r>
      <w:r w:rsidRPr="004B1CF9">
        <w:rPr>
          <w:rFonts w:ascii="Times New Roman" w:eastAsia="SimSun" w:hAnsi="Times New Roman" w:cs="Mangal"/>
          <w:kern w:val="1"/>
          <w:sz w:val="28"/>
          <w:szCs w:val="28"/>
          <w:lang w:eastAsia="hi-IN" w:bidi="hi-IN"/>
        </w:rPr>
        <w:t xml:space="preserve"> млн. рублей. Несмотря на отсутствие современного мирового опыта предотвращения негативных последствий пандемического кризиса, органы местного самоуправления действовали гибко и решительно. Меры, принятые для поддержки социально-экономической стабильности и недопущения распространения инфекции, обеспечили уровень ряда показателей выше ожидаемого. </w:t>
      </w:r>
    </w:p>
    <w:p w:rsidR="000764DC" w:rsidRPr="004B1CF9" w:rsidRDefault="000764DC" w:rsidP="000764DC">
      <w:pPr>
        <w:widowControl w:val="0"/>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r w:rsidRPr="004B1CF9">
        <w:rPr>
          <w:rFonts w:ascii="Times New Roman" w:eastAsia="SimSun" w:hAnsi="Times New Roman" w:cs="Mangal"/>
          <w:kern w:val="1"/>
          <w:sz w:val="28"/>
          <w:szCs w:val="28"/>
          <w:lang w:eastAsia="hi-IN" w:bidi="hi-IN"/>
        </w:rPr>
        <w:t xml:space="preserve">В 2020 году в экономику </w:t>
      </w:r>
      <w:r w:rsidR="0048071F">
        <w:rPr>
          <w:rFonts w:ascii="Times New Roman" w:eastAsia="SimSun" w:hAnsi="Times New Roman" w:cs="Mangal"/>
          <w:kern w:val="1"/>
          <w:sz w:val="28"/>
          <w:szCs w:val="28"/>
          <w:lang w:eastAsia="hi-IN" w:bidi="hi-IN"/>
        </w:rPr>
        <w:t>поселения</w:t>
      </w:r>
      <w:r w:rsidRPr="004B1CF9">
        <w:rPr>
          <w:rFonts w:ascii="Times New Roman" w:eastAsia="SimSun" w:hAnsi="Times New Roman" w:cs="Mangal"/>
          <w:kern w:val="1"/>
          <w:sz w:val="28"/>
          <w:szCs w:val="28"/>
          <w:lang w:eastAsia="hi-IN" w:bidi="hi-IN"/>
        </w:rPr>
        <w:t xml:space="preserve"> привлечено </w:t>
      </w:r>
      <w:r w:rsidR="004B1CF9" w:rsidRPr="004B1CF9">
        <w:rPr>
          <w:rFonts w:ascii="Times New Roman" w:eastAsia="SimSun" w:hAnsi="Times New Roman" w:cs="Mangal"/>
          <w:kern w:val="1"/>
          <w:sz w:val="28"/>
          <w:szCs w:val="28"/>
          <w:lang w:eastAsia="hi-IN" w:bidi="hi-IN"/>
        </w:rPr>
        <w:t>6,34</w:t>
      </w:r>
      <w:r w:rsidRPr="004B1CF9">
        <w:rPr>
          <w:rFonts w:ascii="Times New Roman" w:eastAsia="SimSun" w:hAnsi="Times New Roman" w:cs="Mangal"/>
          <w:kern w:val="1"/>
          <w:sz w:val="28"/>
          <w:szCs w:val="28"/>
          <w:lang w:eastAsia="hi-IN" w:bidi="hi-IN"/>
        </w:rPr>
        <w:t xml:space="preserve"> млн. рублей инвестиций. </w:t>
      </w:r>
    </w:p>
    <w:p w:rsidR="000764DC" w:rsidRPr="004B1CF9" w:rsidRDefault="000764DC" w:rsidP="000764DC">
      <w:pPr>
        <w:widowControl w:val="0"/>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r w:rsidRPr="004B1CF9">
        <w:rPr>
          <w:rFonts w:ascii="Times New Roman" w:eastAsia="SimSun" w:hAnsi="Times New Roman" w:cs="Mangal"/>
          <w:kern w:val="1"/>
          <w:sz w:val="28"/>
          <w:szCs w:val="28"/>
          <w:lang w:eastAsia="hi-IN" w:bidi="hi-IN"/>
        </w:rPr>
        <w:t xml:space="preserve">Сохранилась положительная динамика темпов роста заработной платы. В  2020 году среднемесячная номинальная начисленная заработная плата работников администрации </w:t>
      </w:r>
      <w:proofErr w:type="spellStart"/>
      <w:r w:rsidR="0048071F">
        <w:rPr>
          <w:rFonts w:ascii="Times New Roman" w:eastAsia="SimSun" w:hAnsi="Times New Roman" w:cs="Mangal"/>
          <w:kern w:val="1"/>
          <w:sz w:val="28"/>
          <w:szCs w:val="28"/>
          <w:lang w:eastAsia="hi-IN" w:bidi="hi-IN"/>
        </w:rPr>
        <w:t>Нижнечеремошинского</w:t>
      </w:r>
      <w:proofErr w:type="spellEnd"/>
      <w:r w:rsidRPr="004B1CF9">
        <w:rPr>
          <w:rFonts w:ascii="Times New Roman" w:eastAsia="SimSun" w:hAnsi="Times New Roman" w:cs="Mangal"/>
          <w:kern w:val="1"/>
          <w:sz w:val="28"/>
          <w:szCs w:val="28"/>
          <w:lang w:eastAsia="hi-IN" w:bidi="hi-IN"/>
        </w:rPr>
        <w:t xml:space="preserve"> сельсовета  Краснозерского района Новосибирской области выросла на 4,9% по сравнению с соответствующим периодом прошлого года и составила </w:t>
      </w:r>
      <w:r w:rsidR="004B1CF9" w:rsidRPr="004B1CF9">
        <w:rPr>
          <w:rFonts w:ascii="Times New Roman" w:eastAsia="SimSun" w:hAnsi="Times New Roman" w:cs="Mangal"/>
          <w:kern w:val="1"/>
          <w:sz w:val="28"/>
          <w:szCs w:val="28"/>
          <w:lang w:eastAsia="hi-IN" w:bidi="hi-IN"/>
        </w:rPr>
        <w:t>22780,6</w:t>
      </w:r>
      <w:r w:rsidRPr="004B1CF9">
        <w:rPr>
          <w:rFonts w:ascii="Times New Roman" w:eastAsia="SimSun" w:hAnsi="Times New Roman" w:cs="Mangal"/>
          <w:kern w:val="1"/>
          <w:sz w:val="28"/>
          <w:szCs w:val="28"/>
          <w:lang w:eastAsia="hi-IN" w:bidi="hi-IN"/>
        </w:rPr>
        <w:t xml:space="preserve"> рублей. </w:t>
      </w:r>
    </w:p>
    <w:p w:rsidR="000764DC" w:rsidRPr="007564B1" w:rsidRDefault="000764DC" w:rsidP="000764DC">
      <w:pPr>
        <w:widowControl w:val="0"/>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r w:rsidRPr="007564B1">
        <w:rPr>
          <w:rFonts w:ascii="Times New Roman" w:eastAsia="SimSun" w:hAnsi="Times New Roman" w:cs="Mangal"/>
          <w:kern w:val="1"/>
          <w:sz w:val="28"/>
          <w:szCs w:val="28"/>
          <w:lang w:eastAsia="hi-IN" w:bidi="hi-IN"/>
        </w:rPr>
        <w:t>1.Принятие на федеральном уровне единой концепции оценки эффективности налоговых расходов обеспечило единые методологические подходы для выявления и отмены муниципальным образовани</w:t>
      </w:r>
      <w:r w:rsidR="0048071F">
        <w:rPr>
          <w:rFonts w:ascii="Times New Roman" w:eastAsia="SimSun" w:hAnsi="Times New Roman" w:cs="Mangal"/>
          <w:kern w:val="1"/>
          <w:sz w:val="28"/>
          <w:szCs w:val="28"/>
          <w:lang w:eastAsia="hi-IN" w:bidi="hi-IN"/>
        </w:rPr>
        <w:t>ем</w:t>
      </w:r>
      <w:r w:rsidRPr="007564B1">
        <w:rPr>
          <w:rFonts w:ascii="Times New Roman" w:eastAsia="SimSun" w:hAnsi="Times New Roman" w:cs="Mangal"/>
          <w:kern w:val="1"/>
          <w:sz w:val="28"/>
          <w:szCs w:val="28"/>
          <w:lang w:eastAsia="hi-IN" w:bidi="hi-IN"/>
        </w:rPr>
        <w:t xml:space="preserve"> неэффективных налоговых ставок и </w:t>
      </w:r>
      <w:r w:rsidR="0048071F">
        <w:rPr>
          <w:rFonts w:ascii="Times New Roman" w:eastAsia="SimSun" w:hAnsi="Times New Roman" w:cs="Mangal"/>
          <w:kern w:val="1"/>
          <w:sz w:val="28"/>
          <w:szCs w:val="28"/>
          <w:lang w:eastAsia="hi-IN" w:bidi="hi-IN"/>
        </w:rPr>
        <w:t>льгот. В 2020 году всеми органом</w:t>
      </w:r>
      <w:r w:rsidRPr="007564B1">
        <w:rPr>
          <w:rFonts w:ascii="Times New Roman" w:eastAsia="SimSun" w:hAnsi="Times New Roman" w:cs="Mangal"/>
          <w:kern w:val="1"/>
          <w:sz w:val="28"/>
          <w:szCs w:val="28"/>
          <w:lang w:eastAsia="hi-IN" w:bidi="hi-IN"/>
        </w:rPr>
        <w:t xml:space="preserve"> местного самоуправления были приняты необходимые для легитимной оценки налоговых расходов нормативные правовые акты.</w:t>
      </w: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r w:rsidRPr="00687188">
        <w:rPr>
          <w:rFonts w:ascii="Times New Roman" w:eastAsia="SimSun" w:hAnsi="Times New Roman" w:cs="Mangal"/>
          <w:kern w:val="1"/>
          <w:sz w:val="28"/>
          <w:szCs w:val="28"/>
          <w:lang w:eastAsia="hi-IN" w:bidi="hi-IN"/>
        </w:rPr>
        <w:t>2.В</w:t>
      </w:r>
      <w:r w:rsidRPr="00A941AC">
        <w:rPr>
          <w:rFonts w:ascii="Times New Roman" w:eastAsia="SimSun" w:hAnsi="Times New Roman" w:cs="Mangal"/>
          <w:kern w:val="1"/>
          <w:sz w:val="28"/>
          <w:szCs w:val="28"/>
          <w:lang w:eastAsia="hi-IN" w:bidi="hi-IN"/>
        </w:rPr>
        <w:t xml:space="preserve"> 2020 году реализован План мероприятий, направленных на публичное информирование граждан по предупреждению образования и взыскания задолженности по налогам и сборам, страховым взносам, пене и штрафам.</w:t>
      </w: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proofErr w:type="gramStart"/>
      <w:r w:rsidRPr="00652C40">
        <w:rPr>
          <w:rFonts w:ascii="Times New Roman" w:eastAsia="SimSun" w:hAnsi="Times New Roman" w:cs="Mangal"/>
          <w:kern w:val="1"/>
          <w:sz w:val="28"/>
          <w:szCs w:val="28"/>
          <w:lang w:eastAsia="hi-IN" w:bidi="hi-IN"/>
        </w:rPr>
        <w:t>В результате совместных мероприятий налоговой службы, органов местного самоуправления и областных исполнительных органов государственной власти Новосибирской области (далее – ОИОГВ) соотношение фактических поступлений по имущественным налогам физических лиц к их начислениям достигло 94,9%. Полученные итоги не только на 2,2% больше показателя 2019 года, но и качественно характеризуют возросший уровень налоговой культуры среди налогоплательщиков.</w:t>
      </w:r>
      <w:proofErr w:type="gramEnd"/>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r w:rsidRPr="00B01E6D">
        <w:rPr>
          <w:rFonts w:ascii="Times New Roman" w:eastAsia="SimSun" w:hAnsi="Times New Roman" w:cs="Mangal"/>
          <w:kern w:val="1"/>
          <w:sz w:val="28"/>
          <w:szCs w:val="28"/>
          <w:lang w:eastAsia="hi-IN" w:bidi="hi-IN"/>
        </w:rPr>
        <w:t xml:space="preserve">Активная реализация вынужденно отложенного за 2020 год спроса на товары и услуги, эффекты государственной политики финансового стимулирования отдельных секторов укрепляют уверенность в наблюдаемом восстановлении экономики. Основные параметры прогноза социально-экономического развития </w:t>
      </w:r>
      <w:r w:rsidR="0048071F">
        <w:rPr>
          <w:rFonts w:ascii="Times New Roman" w:eastAsia="SimSun" w:hAnsi="Times New Roman" w:cs="Mangal"/>
          <w:kern w:val="1"/>
          <w:sz w:val="28"/>
          <w:szCs w:val="28"/>
          <w:lang w:eastAsia="hi-IN" w:bidi="hi-IN"/>
        </w:rPr>
        <w:t xml:space="preserve">поселения </w:t>
      </w:r>
      <w:r w:rsidRPr="00B01E6D">
        <w:rPr>
          <w:rFonts w:ascii="Times New Roman" w:eastAsia="SimSun" w:hAnsi="Times New Roman" w:cs="Mangal"/>
          <w:kern w:val="1"/>
          <w:sz w:val="28"/>
          <w:szCs w:val="28"/>
          <w:lang w:eastAsia="hi-IN" w:bidi="hi-IN"/>
        </w:rPr>
        <w:t>в 2021 году ожидаются на положительном</w:t>
      </w:r>
      <w:r>
        <w:rPr>
          <w:rFonts w:ascii="Times New Roman" w:eastAsia="SimSun" w:hAnsi="Times New Roman" w:cs="Mangal"/>
          <w:kern w:val="1"/>
          <w:sz w:val="28"/>
          <w:szCs w:val="28"/>
          <w:lang w:eastAsia="hi-IN" w:bidi="hi-IN"/>
        </w:rPr>
        <w:t xml:space="preserve"> </w:t>
      </w:r>
      <w:r w:rsidRPr="00B01E6D">
        <w:rPr>
          <w:rFonts w:ascii="Times New Roman" w:eastAsia="SimSun" w:hAnsi="Times New Roman" w:cs="Mangal"/>
          <w:kern w:val="1"/>
          <w:sz w:val="28"/>
          <w:szCs w:val="28"/>
          <w:lang w:eastAsia="hi-IN" w:bidi="hi-IN"/>
        </w:rPr>
        <w:t>уровне.</w:t>
      </w: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r w:rsidRPr="00B01E6D">
        <w:rPr>
          <w:rFonts w:ascii="Times New Roman" w:eastAsia="SimSun" w:hAnsi="Times New Roman" w:cs="Mangal"/>
          <w:kern w:val="1"/>
          <w:sz w:val="28"/>
          <w:szCs w:val="28"/>
          <w:lang w:eastAsia="hi-IN" w:bidi="hi-IN"/>
        </w:rPr>
        <w:t>Таким образом, в текущем году налоговая политика нацелена на дальнейшее укрепление социально-экономического развития.</w:t>
      </w: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color w:val="000000"/>
          <w:kern w:val="1"/>
          <w:sz w:val="28"/>
          <w:szCs w:val="28"/>
          <w:shd w:val="clear" w:color="auto" w:fill="FFFF00"/>
          <w:lang w:eastAsia="hi-IN" w:bidi="hi-IN"/>
        </w:rPr>
      </w:pPr>
    </w:p>
    <w:p w:rsidR="000764DC" w:rsidRPr="00016DD8" w:rsidRDefault="000764DC" w:rsidP="000764DC">
      <w:pPr>
        <w:widowControl w:val="0"/>
        <w:suppressAutoHyphens/>
        <w:spacing w:after="0" w:line="100" w:lineRule="atLeast"/>
        <w:jc w:val="center"/>
        <w:rPr>
          <w:rFonts w:ascii="Times New Roman" w:eastAsia="SimSun" w:hAnsi="Times New Roman" w:cs="Mangal"/>
          <w:color w:val="000000"/>
          <w:kern w:val="1"/>
          <w:sz w:val="28"/>
          <w:szCs w:val="28"/>
          <w:shd w:val="clear" w:color="auto" w:fill="FFFF00"/>
          <w:lang w:eastAsia="hi-IN" w:bidi="hi-IN"/>
        </w:rPr>
      </w:pPr>
      <w:r w:rsidRPr="00B01E6D">
        <w:rPr>
          <w:rFonts w:ascii="Times New Roman" w:eastAsia="SimSun" w:hAnsi="Times New Roman" w:cs="Mangal"/>
          <w:color w:val="000000"/>
          <w:kern w:val="1"/>
          <w:sz w:val="28"/>
          <w:szCs w:val="28"/>
          <w:lang w:eastAsia="hi-IN" w:bidi="hi-IN"/>
        </w:rPr>
        <w:t>Направления налоговой политики на 2022–2024 годы</w:t>
      </w: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color w:val="000000"/>
          <w:kern w:val="1"/>
          <w:sz w:val="28"/>
          <w:szCs w:val="28"/>
          <w:shd w:val="clear" w:color="auto" w:fill="FFFF00"/>
          <w:lang w:eastAsia="hi-IN" w:bidi="hi-IN"/>
        </w:rPr>
      </w:pP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color w:val="000000"/>
          <w:kern w:val="1"/>
          <w:sz w:val="28"/>
          <w:szCs w:val="28"/>
          <w:shd w:val="clear" w:color="auto" w:fill="FFFF00"/>
          <w:lang w:eastAsia="hi-IN" w:bidi="hi-IN"/>
        </w:rPr>
      </w:pPr>
      <w:r w:rsidRPr="00B01E6D">
        <w:rPr>
          <w:rFonts w:ascii="Times New Roman" w:eastAsia="SimSun" w:hAnsi="Times New Roman" w:cs="Mangal"/>
          <w:color w:val="000000"/>
          <w:kern w:val="1"/>
          <w:sz w:val="28"/>
          <w:szCs w:val="28"/>
          <w:lang w:eastAsia="hi-IN" w:bidi="hi-IN"/>
        </w:rPr>
        <w:t xml:space="preserve">Если 2021 год ознаменовался переходом от стадии депрессии к постепенному подъему социально-экономического состояния Краснозерского района Новосибирской области, потребовавшим принятия точечных и рациональных мер поддержки, то 2022 и последующие годы – это период восстановления экономической активности. Несмотря на улучшение как внешних, так и внутренних условий развития российской экономики, последствия распространения новой </w:t>
      </w:r>
      <w:proofErr w:type="spellStart"/>
      <w:r w:rsidRPr="00B01E6D">
        <w:rPr>
          <w:rFonts w:ascii="Times New Roman" w:eastAsia="SimSun" w:hAnsi="Times New Roman" w:cs="Mangal"/>
          <w:color w:val="000000"/>
          <w:kern w:val="1"/>
          <w:sz w:val="28"/>
          <w:szCs w:val="28"/>
          <w:lang w:eastAsia="hi-IN" w:bidi="hi-IN"/>
        </w:rPr>
        <w:t>коронавирусной</w:t>
      </w:r>
      <w:proofErr w:type="spellEnd"/>
      <w:r w:rsidRPr="00B01E6D">
        <w:rPr>
          <w:rFonts w:ascii="Times New Roman" w:eastAsia="SimSun" w:hAnsi="Times New Roman" w:cs="Mangal"/>
          <w:color w:val="000000"/>
          <w:kern w:val="1"/>
          <w:sz w:val="28"/>
          <w:szCs w:val="28"/>
          <w:lang w:eastAsia="hi-IN" w:bidi="hi-IN"/>
        </w:rPr>
        <w:t xml:space="preserve"> инфекции до конца не преодолены. В сложившихся условиях основным вектором развития налоговой политики в </w:t>
      </w:r>
      <w:proofErr w:type="spellStart"/>
      <w:r w:rsidR="0048071F">
        <w:rPr>
          <w:rFonts w:ascii="Times New Roman" w:eastAsia="SimSun" w:hAnsi="Times New Roman" w:cs="Mangal"/>
          <w:color w:val="000000"/>
          <w:kern w:val="1"/>
          <w:sz w:val="28"/>
          <w:szCs w:val="28"/>
          <w:lang w:eastAsia="hi-IN" w:bidi="hi-IN"/>
        </w:rPr>
        <w:t>Нижнечеремошинском</w:t>
      </w:r>
      <w:proofErr w:type="spellEnd"/>
      <w:r>
        <w:rPr>
          <w:rFonts w:ascii="Times New Roman" w:eastAsia="SimSun" w:hAnsi="Times New Roman" w:cs="Mangal"/>
          <w:color w:val="000000"/>
          <w:kern w:val="1"/>
          <w:sz w:val="28"/>
          <w:szCs w:val="28"/>
          <w:lang w:eastAsia="hi-IN" w:bidi="hi-IN"/>
        </w:rPr>
        <w:t xml:space="preserve"> сельсовете </w:t>
      </w:r>
      <w:r w:rsidRPr="00B01E6D">
        <w:rPr>
          <w:rFonts w:ascii="Times New Roman" w:eastAsia="SimSun" w:hAnsi="Times New Roman" w:cs="Mangal"/>
          <w:color w:val="000000"/>
          <w:kern w:val="1"/>
          <w:sz w:val="28"/>
          <w:szCs w:val="28"/>
          <w:lang w:eastAsia="hi-IN" w:bidi="hi-IN"/>
        </w:rPr>
        <w:t>Краснозерском районе Новосибирской области будет установление справедливой налоговой нагрузки, продолжение реализации федеральных и региональных решений на муниципальном уровне. Этому будет способствовать решение ряда задач по следующим направлениям:</w:t>
      </w: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color w:val="000000"/>
          <w:kern w:val="1"/>
          <w:sz w:val="28"/>
          <w:szCs w:val="28"/>
          <w:shd w:val="clear" w:color="auto" w:fill="FFFF00"/>
          <w:lang w:eastAsia="hi-IN" w:bidi="hi-IN"/>
        </w:rPr>
      </w:pPr>
      <w:r w:rsidRPr="00B01E6D">
        <w:rPr>
          <w:rFonts w:ascii="Times New Roman" w:eastAsia="SimSun" w:hAnsi="Times New Roman" w:cs="Mangal"/>
          <w:color w:val="000000"/>
          <w:kern w:val="1"/>
          <w:sz w:val="28"/>
          <w:szCs w:val="28"/>
          <w:lang w:eastAsia="hi-IN" w:bidi="hi-IN"/>
        </w:rPr>
        <w:t>1. Повысить собираемость налогов и снизить уровень недоимки:</w:t>
      </w: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color w:val="000000"/>
          <w:kern w:val="1"/>
          <w:sz w:val="28"/>
          <w:szCs w:val="28"/>
          <w:shd w:val="clear" w:color="auto" w:fill="FFFF00"/>
          <w:lang w:eastAsia="hi-IN" w:bidi="hi-IN"/>
        </w:rPr>
      </w:pPr>
      <w:r w:rsidRPr="00B01E6D">
        <w:rPr>
          <w:rFonts w:ascii="Times New Roman" w:eastAsia="SimSun" w:hAnsi="Times New Roman" w:cs="Mangal"/>
          <w:color w:val="000000"/>
          <w:kern w:val="1"/>
          <w:sz w:val="28"/>
          <w:szCs w:val="28"/>
          <w:lang w:eastAsia="hi-IN" w:bidi="hi-IN"/>
        </w:rPr>
        <w:t>1.1. Провести оценку информационной компании, реализуемой органами местного самоуправления, по показателю охвата жителей района информационными материалами. Своевременная уплата налогов гражданами во  многом зависит от степени их информированности и уровня налоговой грамотности.</w:t>
      </w: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color w:val="000000"/>
          <w:kern w:val="1"/>
          <w:sz w:val="28"/>
          <w:szCs w:val="28"/>
          <w:shd w:val="clear" w:color="auto" w:fill="FFFF00"/>
          <w:lang w:eastAsia="hi-IN" w:bidi="hi-IN"/>
        </w:rPr>
      </w:pPr>
      <w:r w:rsidRPr="00B01E6D">
        <w:rPr>
          <w:rFonts w:ascii="Times New Roman" w:eastAsia="SimSun" w:hAnsi="Times New Roman" w:cs="Mangal"/>
          <w:color w:val="000000"/>
          <w:kern w:val="1"/>
          <w:sz w:val="28"/>
          <w:szCs w:val="28"/>
          <w:lang w:eastAsia="hi-IN" w:bidi="hi-IN"/>
        </w:rPr>
        <w:t>Имущественные налоги физических лиц участвуют в формировании местных бюджетов, поэтому показатель степени охвата в дальнейшем планируется использовать для анализа деятельности органов местного самоуправления.</w:t>
      </w:r>
    </w:p>
    <w:p w:rsidR="000764DC" w:rsidRPr="00016DD8" w:rsidRDefault="000764DC" w:rsidP="004B1CF9">
      <w:pPr>
        <w:widowControl w:val="0"/>
        <w:suppressAutoHyphens/>
        <w:spacing w:after="0" w:line="100" w:lineRule="atLeast"/>
        <w:jc w:val="both"/>
        <w:rPr>
          <w:rFonts w:ascii="Times New Roman" w:eastAsia="SimSun" w:hAnsi="Times New Roman" w:cs="Mangal"/>
          <w:color w:val="000000"/>
          <w:kern w:val="1"/>
          <w:sz w:val="28"/>
          <w:szCs w:val="28"/>
          <w:lang w:eastAsia="hi-IN" w:bidi="hi-IN"/>
        </w:rPr>
      </w:pPr>
    </w:p>
    <w:p w:rsidR="000764DC" w:rsidRPr="00016DD8" w:rsidRDefault="000764DC" w:rsidP="000764DC">
      <w:pPr>
        <w:suppressAutoHyphens/>
        <w:spacing w:after="0" w:line="100" w:lineRule="atLeast"/>
        <w:jc w:val="center"/>
        <w:rPr>
          <w:rFonts w:ascii="Times New Roman" w:eastAsia="SimSun" w:hAnsi="Times New Roman" w:cs="Mangal"/>
          <w:b/>
          <w:bCs/>
          <w:color w:val="000000"/>
          <w:kern w:val="1"/>
          <w:sz w:val="28"/>
          <w:szCs w:val="28"/>
          <w:lang w:eastAsia="hi-IN" w:bidi="hi-IN"/>
        </w:rPr>
      </w:pPr>
      <w:r w:rsidRPr="00016DD8">
        <w:rPr>
          <w:rFonts w:ascii="Times New Roman" w:eastAsia="SimSun" w:hAnsi="Times New Roman" w:cs="Mangal"/>
          <w:b/>
          <w:bCs/>
          <w:color w:val="000000"/>
          <w:kern w:val="1"/>
          <w:sz w:val="28"/>
          <w:szCs w:val="28"/>
          <w:lang w:val="en-US" w:eastAsia="hi-IN" w:bidi="hi-IN"/>
        </w:rPr>
        <w:t>III</w:t>
      </w:r>
      <w:r w:rsidRPr="00016DD8">
        <w:rPr>
          <w:rFonts w:ascii="Times New Roman" w:eastAsia="SimSun" w:hAnsi="Times New Roman" w:cs="Mangal"/>
          <w:b/>
          <w:bCs/>
          <w:color w:val="000000"/>
          <w:kern w:val="1"/>
          <w:sz w:val="28"/>
          <w:szCs w:val="28"/>
          <w:lang w:eastAsia="hi-IN" w:bidi="hi-IN"/>
        </w:rPr>
        <w:t>. Бюджетная политика</w:t>
      </w:r>
    </w:p>
    <w:p w:rsidR="000764DC" w:rsidRPr="00016DD8" w:rsidRDefault="000764DC" w:rsidP="000764DC">
      <w:pPr>
        <w:suppressAutoHyphens/>
        <w:spacing w:after="0" w:line="100" w:lineRule="atLeast"/>
        <w:jc w:val="center"/>
        <w:rPr>
          <w:rFonts w:ascii="Times New Roman" w:eastAsia="SimSun" w:hAnsi="Times New Roman" w:cs="Mangal"/>
          <w:color w:val="000000"/>
          <w:kern w:val="1"/>
          <w:sz w:val="28"/>
          <w:szCs w:val="28"/>
          <w:shd w:val="clear" w:color="auto" w:fill="FFFF00"/>
          <w:lang w:eastAsia="hi-IN" w:bidi="hi-IN"/>
        </w:rPr>
      </w:pPr>
    </w:p>
    <w:p w:rsidR="000764DC" w:rsidRPr="00016DD8" w:rsidRDefault="000764DC" w:rsidP="000764DC">
      <w:pPr>
        <w:suppressAutoHyphens/>
        <w:spacing w:after="0" w:line="100" w:lineRule="atLeast"/>
        <w:jc w:val="center"/>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Итоги реализации бюджетной политики в 2020–2021 годах</w:t>
      </w:r>
    </w:p>
    <w:p w:rsidR="000764DC" w:rsidRPr="00016DD8" w:rsidRDefault="000764DC" w:rsidP="000764DC">
      <w:pPr>
        <w:suppressAutoHyphens/>
        <w:spacing w:after="0" w:line="100" w:lineRule="atLeast"/>
        <w:jc w:val="center"/>
        <w:rPr>
          <w:rFonts w:ascii="Times New Roman" w:eastAsia="SimSun" w:hAnsi="Times New Roman" w:cs="Mangal"/>
          <w:color w:val="000000"/>
          <w:kern w:val="1"/>
          <w:sz w:val="28"/>
          <w:szCs w:val="28"/>
          <w:lang w:eastAsia="hi-IN" w:bidi="hi-IN"/>
        </w:rPr>
      </w:pPr>
    </w:p>
    <w:p w:rsidR="000764DC" w:rsidRPr="00016DD8" w:rsidRDefault="000764DC" w:rsidP="000764DC">
      <w:pPr>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Ежегодно при реализации бюджетной политики происходит ее трансформация с учетом новых экономических вызовов. 2020 год побил многие рекорды экстремальности, обусловленные</w:t>
      </w:r>
      <w:r>
        <w:rPr>
          <w:rFonts w:ascii="Times New Roman" w:eastAsia="SimSun" w:hAnsi="Times New Roman" w:cs="Mangal"/>
          <w:color w:val="000000"/>
          <w:kern w:val="1"/>
          <w:sz w:val="28"/>
          <w:szCs w:val="28"/>
          <w:lang w:eastAsia="hi-IN" w:bidi="hi-IN"/>
        </w:rPr>
        <w:t xml:space="preserve"> пандемией, в условиях которой а</w:t>
      </w:r>
      <w:r w:rsidRPr="00016DD8">
        <w:rPr>
          <w:rFonts w:ascii="Times New Roman" w:eastAsia="SimSun" w:hAnsi="Times New Roman" w:cs="Mangal"/>
          <w:color w:val="000000"/>
          <w:kern w:val="1"/>
          <w:sz w:val="28"/>
          <w:szCs w:val="28"/>
          <w:lang w:eastAsia="hi-IN" w:bidi="hi-IN"/>
        </w:rPr>
        <w:t xml:space="preserve">дминистрацией </w:t>
      </w:r>
      <w:proofErr w:type="spellStart"/>
      <w:r w:rsidR="000D383D">
        <w:rPr>
          <w:rFonts w:ascii="Times New Roman" w:eastAsia="SimSun" w:hAnsi="Times New Roman" w:cs="Mangal"/>
          <w:color w:val="000000"/>
          <w:kern w:val="1"/>
          <w:sz w:val="28"/>
          <w:szCs w:val="28"/>
          <w:lang w:eastAsia="hi-IN" w:bidi="hi-IN"/>
        </w:rPr>
        <w:t>Нижнечеремошинского</w:t>
      </w:r>
      <w:proofErr w:type="spellEnd"/>
      <w:r>
        <w:rPr>
          <w:rFonts w:ascii="Times New Roman" w:eastAsia="SimSun" w:hAnsi="Times New Roman" w:cs="Mangal"/>
          <w:color w:val="000000"/>
          <w:kern w:val="1"/>
          <w:sz w:val="28"/>
          <w:szCs w:val="28"/>
          <w:lang w:eastAsia="hi-IN" w:bidi="hi-IN"/>
        </w:rPr>
        <w:t xml:space="preserve"> сельсовета </w:t>
      </w:r>
      <w:r w:rsidRPr="00016DD8">
        <w:rPr>
          <w:rFonts w:ascii="Times New Roman" w:eastAsia="SimSun" w:hAnsi="Times New Roman" w:cs="Mangal"/>
          <w:color w:val="000000"/>
          <w:kern w:val="1"/>
          <w:sz w:val="28"/>
          <w:szCs w:val="28"/>
          <w:lang w:eastAsia="hi-IN" w:bidi="hi-IN"/>
        </w:rPr>
        <w:t>Краснозерского района Новосибирской области принимались беспрецедентные меры по обеспечению сбалансированности местного бюджета.</w:t>
      </w:r>
    </w:p>
    <w:p w:rsidR="000764DC" w:rsidRPr="00016DD8" w:rsidRDefault="000764DC" w:rsidP="000764DC">
      <w:pPr>
        <w:shd w:val="clear" w:color="auto" w:fill="FFFFFF"/>
        <w:suppressAutoHyphens/>
        <w:spacing w:before="28" w:after="28" w:line="100" w:lineRule="atLeast"/>
        <w:ind w:firstLine="709"/>
        <w:jc w:val="both"/>
        <w:rPr>
          <w:rFonts w:ascii="Times New Roman" w:eastAsia="SimSun" w:hAnsi="Times New Roman" w:cs="Mangal"/>
          <w:kern w:val="1"/>
          <w:sz w:val="28"/>
          <w:szCs w:val="28"/>
          <w:lang w:eastAsia="hi-IN" w:bidi="hi-IN"/>
        </w:rPr>
      </w:pPr>
      <w:proofErr w:type="gramStart"/>
      <w:r w:rsidRPr="00016DD8">
        <w:rPr>
          <w:rFonts w:ascii="Times New Roman" w:eastAsia="SimSun" w:hAnsi="Times New Roman" w:cs="Mangal"/>
          <w:kern w:val="1"/>
          <w:sz w:val="28"/>
          <w:szCs w:val="28"/>
          <w:lang w:eastAsia="hi-IN" w:bidi="hi-IN"/>
        </w:rPr>
        <w:t>Четкая</w:t>
      </w:r>
      <w:proofErr w:type="gramEnd"/>
      <w:r w:rsidRPr="00016DD8">
        <w:rPr>
          <w:rFonts w:ascii="Times New Roman" w:eastAsia="SimSun" w:hAnsi="Times New Roman" w:cs="Mangal"/>
          <w:kern w:val="1"/>
          <w:sz w:val="28"/>
          <w:szCs w:val="28"/>
          <w:lang w:eastAsia="hi-IN" w:bidi="hi-IN"/>
        </w:rPr>
        <w:t xml:space="preserve"> </w:t>
      </w:r>
      <w:proofErr w:type="spellStart"/>
      <w:r w:rsidRPr="00016DD8">
        <w:rPr>
          <w:rFonts w:ascii="Times New Roman" w:eastAsia="SimSun" w:hAnsi="Times New Roman" w:cs="Mangal"/>
          <w:kern w:val="1"/>
          <w:sz w:val="28"/>
          <w:szCs w:val="28"/>
          <w:lang w:eastAsia="hi-IN" w:bidi="hi-IN"/>
        </w:rPr>
        <w:t>приоритизация</w:t>
      </w:r>
      <w:proofErr w:type="spellEnd"/>
      <w:r w:rsidRPr="00016DD8">
        <w:rPr>
          <w:rFonts w:ascii="Times New Roman" w:eastAsia="SimSun" w:hAnsi="Times New Roman" w:cs="Mangal"/>
          <w:kern w:val="1"/>
          <w:sz w:val="28"/>
          <w:szCs w:val="28"/>
          <w:lang w:eastAsia="hi-IN" w:bidi="hi-IN"/>
        </w:rPr>
        <w:t xml:space="preserve"> расходов в совокупности с политикой рационального использования бюджетных средств и оптимизационных мероприятий позволили реализовать широкий спектр направлений бюджетной политики. Ключевым здесь является:</w:t>
      </w:r>
    </w:p>
    <w:p w:rsidR="000764DC" w:rsidRPr="00016DD8" w:rsidRDefault="000764DC" w:rsidP="000764DC">
      <w:pPr>
        <w:numPr>
          <w:ilvl w:val="0"/>
          <w:numId w:val="1"/>
        </w:numPr>
        <w:suppressAutoHyphens/>
        <w:spacing w:after="0" w:line="100" w:lineRule="atLeast"/>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 xml:space="preserve">Поддержка доходов населения. </w:t>
      </w:r>
    </w:p>
    <w:p w:rsidR="000764DC" w:rsidRPr="00016DD8" w:rsidRDefault="000764DC" w:rsidP="000764DC">
      <w:pPr>
        <w:suppressAutoHyphens/>
        <w:spacing w:after="0" w:line="100" w:lineRule="atLeast"/>
        <w:ind w:firstLine="708"/>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 xml:space="preserve">Выплачивалась заработная плата не ниже прожиточного минимума, которая с районным коэффициентом составила 15 162,5 </w:t>
      </w:r>
      <w:proofErr w:type="spellStart"/>
      <w:r w:rsidRPr="00016DD8">
        <w:rPr>
          <w:rFonts w:ascii="Times New Roman" w:eastAsia="SimSun" w:hAnsi="Times New Roman" w:cs="Mangal"/>
          <w:kern w:val="1"/>
          <w:sz w:val="28"/>
          <w:szCs w:val="28"/>
          <w:lang w:eastAsia="hi-IN" w:bidi="hi-IN"/>
        </w:rPr>
        <w:t>руб</w:t>
      </w:r>
      <w:proofErr w:type="spellEnd"/>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Обязательства по выплате работникам бюджетной сферы заработной платы не ниже прожиточного минимума и увеличению с 01.10.202</w:t>
      </w:r>
      <w:r w:rsidR="0048071F">
        <w:rPr>
          <w:rFonts w:ascii="Times New Roman" w:eastAsia="SimSun" w:hAnsi="Times New Roman" w:cs="Mangal"/>
          <w:kern w:val="1"/>
          <w:sz w:val="28"/>
          <w:szCs w:val="28"/>
          <w:lang w:eastAsia="hi-IN" w:bidi="hi-IN"/>
        </w:rPr>
        <w:t>1</w:t>
      </w:r>
      <w:r w:rsidRPr="00016DD8">
        <w:rPr>
          <w:rFonts w:ascii="Times New Roman" w:eastAsia="SimSun" w:hAnsi="Times New Roman" w:cs="Mangal"/>
          <w:kern w:val="1"/>
          <w:sz w:val="28"/>
          <w:szCs w:val="28"/>
          <w:lang w:eastAsia="hi-IN" w:bidi="hi-IN"/>
        </w:rPr>
        <w:t xml:space="preserve"> на 3% фондов оплаты труда работников, не связанных с «майскими» Указами Президента Российской Федерации, выполнены в полном объеме.</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lastRenderedPageBreak/>
        <w:t>Поддержка доходов населения оставалась на острие бюджетной политики и в 2021 году:</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предусмотрены дополнительные бюджетные ресурсы на повышение оплаты труда «указным» категориям работников из-за более высокого в 2020 году фактического темпа роста заработной платы в Новосибирской области;</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 xml:space="preserve">заработная плата не ниже прожиточного минимума, которая с районным коэффициентом составила 15990,0 </w:t>
      </w:r>
      <w:proofErr w:type="spellStart"/>
      <w:r w:rsidRPr="00016DD8">
        <w:rPr>
          <w:rFonts w:ascii="Times New Roman" w:eastAsia="SimSun" w:hAnsi="Times New Roman" w:cs="Mangal"/>
          <w:kern w:val="1"/>
          <w:sz w:val="28"/>
          <w:szCs w:val="28"/>
          <w:lang w:eastAsia="hi-IN" w:bidi="hi-IN"/>
        </w:rPr>
        <w:t>руб</w:t>
      </w:r>
      <w:proofErr w:type="spellEnd"/>
      <w:r w:rsidRPr="00016DD8">
        <w:rPr>
          <w:rFonts w:ascii="Times New Roman" w:eastAsia="SimSun" w:hAnsi="Times New Roman" w:cs="Mangal"/>
          <w:kern w:val="1"/>
          <w:sz w:val="28"/>
          <w:szCs w:val="28"/>
          <w:lang w:eastAsia="hi-IN" w:bidi="hi-IN"/>
        </w:rPr>
        <w:t>;</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зарезервированы средства на обеспечение индексации фондов оплаты труда на 3,9% в местном бюджете, расходование которых будет осуществляться при наличии соответствующего нормативного регулирования.</w:t>
      </w:r>
    </w:p>
    <w:p w:rsidR="000764DC" w:rsidRPr="00016DD8" w:rsidRDefault="0048071F" w:rsidP="000764DC">
      <w:pPr>
        <w:suppressAutoHyphens/>
        <w:spacing w:after="0" w:line="100" w:lineRule="atLeast"/>
        <w:ind w:firstLine="708"/>
        <w:jc w:val="both"/>
        <w:rPr>
          <w:rFonts w:ascii="Times New Roman" w:eastAsia="SimSun" w:hAnsi="Times New Roman" w:cs="Mangal"/>
          <w:kern w:val="1"/>
          <w:sz w:val="28"/>
          <w:szCs w:val="28"/>
          <w:lang w:eastAsia="hi-IN" w:bidi="hi-IN"/>
        </w:rPr>
      </w:pPr>
      <w:r>
        <w:rPr>
          <w:rFonts w:ascii="Times New Roman" w:eastAsia="SimSun" w:hAnsi="Times New Roman" w:cs="Mangal"/>
          <w:kern w:val="1"/>
          <w:sz w:val="28"/>
          <w:szCs w:val="28"/>
          <w:lang w:eastAsia="hi-IN" w:bidi="hi-IN"/>
        </w:rPr>
        <w:t>2</w:t>
      </w:r>
      <w:r w:rsidR="000764DC" w:rsidRPr="00016DD8">
        <w:rPr>
          <w:rFonts w:ascii="Times New Roman" w:eastAsia="SimSun" w:hAnsi="Times New Roman" w:cs="Mangal"/>
          <w:kern w:val="1"/>
          <w:sz w:val="28"/>
          <w:szCs w:val="28"/>
          <w:lang w:eastAsia="hi-IN" w:bidi="hi-IN"/>
        </w:rPr>
        <w:t>. Поддержка муниципальных образований.</w:t>
      </w:r>
    </w:p>
    <w:p w:rsidR="000764DC" w:rsidRPr="00016DD8" w:rsidRDefault="000764DC" w:rsidP="000764DC">
      <w:pPr>
        <w:suppressAutoHyphens/>
        <w:spacing w:after="0" w:line="100" w:lineRule="atLeast"/>
        <w:ind w:firstLine="708"/>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В сложившихся обстоятельствах 2020 года в связи с неисполнением доходов местных бюджетов и с целью недопущения их разбалансированности принимались дополнительные меры финансовой поддержки. Дополнительно выделялись межбюджетные трансферты на исполнение полномочий муниципальных образований.</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color w:val="000000"/>
          <w:kern w:val="1"/>
          <w:sz w:val="28"/>
          <w:szCs w:val="28"/>
          <w:lang w:eastAsia="hi-IN" w:bidi="hi-IN"/>
        </w:rPr>
        <w:t xml:space="preserve"> Поддержана популярность проектов инициативного </w:t>
      </w:r>
      <w:proofErr w:type="spellStart"/>
      <w:r w:rsidRPr="00016DD8">
        <w:rPr>
          <w:rFonts w:ascii="Times New Roman" w:eastAsia="SimSun" w:hAnsi="Times New Roman" w:cs="Mangal"/>
          <w:color w:val="000000"/>
          <w:kern w:val="1"/>
          <w:sz w:val="28"/>
          <w:szCs w:val="28"/>
          <w:lang w:eastAsia="hi-IN" w:bidi="hi-IN"/>
        </w:rPr>
        <w:t>бюджетирования</w:t>
      </w:r>
      <w:proofErr w:type="spellEnd"/>
      <w:r w:rsidRPr="00016DD8">
        <w:rPr>
          <w:rFonts w:ascii="Times New Roman" w:eastAsia="SimSun" w:hAnsi="Times New Roman" w:cs="Mangal"/>
          <w:color w:val="000000"/>
          <w:kern w:val="1"/>
          <w:sz w:val="28"/>
          <w:szCs w:val="28"/>
          <w:lang w:eastAsia="hi-IN" w:bidi="hi-IN"/>
        </w:rPr>
        <w:t xml:space="preserve"> через расширение круга лиц, которые вправе выступать с инициативой, – он стал включать кроме граждан, проживающих на соответствующей территории, органы территориального общественного самоуправления и </w:t>
      </w:r>
      <w:r w:rsidRPr="00016DD8">
        <w:rPr>
          <w:rFonts w:ascii="Times New Roman" w:eastAsia="SimSun" w:hAnsi="Times New Roman" w:cs="Mangal"/>
          <w:kern w:val="1"/>
          <w:sz w:val="28"/>
          <w:szCs w:val="28"/>
          <w:lang w:eastAsia="hi-IN" w:bidi="hi-IN"/>
        </w:rPr>
        <w:t>старост сельских населенных пунктов.</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color w:val="000000"/>
          <w:kern w:val="1"/>
          <w:sz w:val="28"/>
          <w:szCs w:val="28"/>
          <w:lang w:eastAsia="hi-IN" w:bidi="hi-IN"/>
        </w:rPr>
        <w:t xml:space="preserve">Конкурсная основа </w:t>
      </w:r>
      <w:proofErr w:type="gramStart"/>
      <w:r w:rsidRPr="00016DD8">
        <w:rPr>
          <w:rFonts w:ascii="Times New Roman" w:eastAsia="SimSun" w:hAnsi="Times New Roman" w:cs="Mangal"/>
          <w:color w:val="000000"/>
          <w:kern w:val="1"/>
          <w:sz w:val="28"/>
          <w:szCs w:val="28"/>
          <w:lang w:eastAsia="hi-IN" w:bidi="hi-IN"/>
        </w:rPr>
        <w:t>выбора конкретных инициативных проектов развития территорий муниципальных образований</w:t>
      </w:r>
      <w:proofErr w:type="gramEnd"/>
      <w:r w:rsidRPr="00016DD8">
        <w:rPr>
          <w:rFonts w:ascii="Times New Roman" w:eastAsia="SimSun" w:hAnsi="Times New Roman" w:cs="Mangal"/>
          <w:color w:val="000000"/>
          <w:kern w:val="1"/>
          <w:sz w:val="28"/>
          <w:szCs w:val="28"/>
          <w:lang w:eastAsia="hi-IN" w:bidi="hi-IN"/>
        </w:rPr>
        <w:t xml:space="preserve"> позволяет повышать заинтересованность граждан бюджетным процессом и при этом эффективно расходовать средства на </w:t>
      </w:r>
      <w:r w:rsidRPr="00016DD8">
        <w:rPr>
          <w:rFonts w:ascii="Times New Roman" w:eastAsia="SimSun" w:hAnsi="Times New Roman" w:cs="Mangal"/>
          <w:kern w:val="1"/>
          <w:sz w:val="28"/>
          <w:szCs w:val="28"/>
          <w:lang w:eastAsia="hi-IN" w:bidi="hi-IN"/>
        </w:rPr>
        <w:t>действительно приоритетные проекты развития.</w:t>
      </w:r>
    </w:p>
    <w:p w:rsidR="000764DC" w:rsidRPr="00016DD8" w:rsidRDefault="0048071F"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Pr>
          <w:rFonts w:ascii="Times New Roman" w:eastAsia="SimSun" w:hAnsi="Times New Roman" w:cs="Mangal"/>
          <w:kern w:val="1"/>
          <w:sz w:val="28"/>
          <w:szCs w:val="28"/>
          <w:lang w:eastAsia="hi-IN" w:bidi="hi-IN"/>
        </w:rPr>
        <w:t>3</w:t>
      </w:r>
      <w:r w:rsidR="000764DC" w:rsidRPr="00016DD8">
        <w:rPr>
          <w:rFonts w:ascii="Times New Roman" w:eastAsia="SimSun" w:hAnsi="Times New Roman" w:cs="Mangal"/>
          <w:kern w:val="1"/>
          <w:sz w:val="28"/>
          <w:szCs w:val="28"/>
          <w:lang w:eastAsia="hi-IN" w:bidi="hi-IN"/>
        </w:rPr>
        <w:t>. Управление кредиторской задолженностью.</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 xml:space="preserve">Как показал 2020 год, проблемой образования просроченной кредиторской задолженности являлась не столько недостаточность средств бюджета, сколько несвоевременные торги и заключение договоров в сроки, не позволяющие реализовать бюджетные лимиты. </w:t>
      </w:r>
      <w:proofErr w:type="gramStart"/>
      <w:r w:rsidRPr="00016DD8">
        <w:rPr>
          <w:rFonts w:ascii="Times New Roman" w:eastAsia="SimSun" w:hAnsi="Times New Roman" w:cs="Mangal"/>
          <w:kern w:val="1"/>
          <w:sz w:val="28"/>
          <w:szCs w:val="28"/>
          <w:lang w:eastAsia="hi-IN" w:bidi="hi-IN"/>
        </w:rPr>
        <w:t>Практика работы заказчиков по контрактации доведенных лимитов бюджетных обязательств показывает, что исполнение государственных контрактов, заключенных в конце текущего финансового года, фактически осуществляется за счет лимитов бюджетных обязательств очередного финансового года, что увеличивает риск возникновения просроченной кредиторской задолженности и приводит к изысканию дополнительных ресурсов в очередном финансовом году в условиях ограниченных бюджетных ассигнований.</w:t>
      </w:r>
      <w:proofErr w:type="gramEnd"/>
    </w:p>
    <w:p w:rsidR="000764DC" w:rsidRPr="00016DD8" w:rsidRDefault="000764DC" w:rsidP="000764DC">
      <w:pPr>
        <w:widowControl w:val="0"/>
        <w:suppressAutoHyphens/>
        <w:spacing w:after="0" w:line="240" w:lineRule="auto"/>
        <w:ind w:firstLine="709"/>
        <w:jc w:val="both"/>
        <w:rPr>
          <w:rFonts w:ascii="Times New Roman" w:eastAsia="SimSun" w:hAnsi="Times New Roman" w:cs="Times New Roman"/>
          <w:kern w:val="1"/>
          <w:sz w:val="28"/>
          <w:szCs w:val="28"/>
          <w:lang w:eastAsia="hi-IN" w:bidi="hi-IN"/>
        </w:rPr>
      </w:pPr>
      <w:r w:rsidRPr="00016DD8">
        <w:rPr>
          <w:rFonts w:ascii="Times New Roman" w:eastAsia="SimSun" w:hAnsi="Times New Roman" w:cs="Times New Roman"/>
          <w:kern w:val="1"/>
          <w:sz w:val="28"/>
          <w:szCs w:val="28"/>
          <w:lang w:eastAsia="hi-IN" w:bidi="hi-IN"/>
        </w:rPr>
        <w:t xml:space="preserve">Поэтому Правительством Новосибирской области принято решение установить предельный срок начала процедур принятия бюджетных обязательств, связанных с поставкой товаров, выполнением работ, оказанием услуг, подлежащих оплате за счет средств областного бюджета текущего финансового года, не позднее 25 октября. Указанный срок обеспечивает принятие и исполнение обязательств заказчиками в пределах текущего финансового года. Данное решение предотвратит образование обязательств и (или) кредиторской задолженности, переходящей на плановый год, что позволит не привлекать бюджетные лимиты планового года на оплату </w:t>
      </w:r>
      <w:r w:rsidRPr="00016DD8">
        <w:rPr>
          <w:rFonts w:ascii="Times New Roman" w:eastAsia="SimSun" w:hAnsi="Times New Roman" w:cs="Times New Roman"/>
          <w:kern w:val="1"/>
          <w:sz w:val="28"/>
          <w:szCs w:val="28"/>
          <w:lang w:eastAsia="hi-IN" w:bidi="hi-IN"/>
        </w:rPr>
        <w:lastRenderedPageBreak/>
        <w:t>обязатель</w:t>
      </w:r>
      <w:proofErr w:type="gramStart"/>
      <w:r w:rsidRPr="00016DD8">
        <w:rPr>
          <w:rFonts w:ascii="Times New Roman" w:eastAsia="SimSun" w:hAnsi="Times New Roman" w:cs="Times New Roman"/>
          <w:kern w:val="1"/>
          <w:sz w:val="28"/>
          <w:szCs w:val="28"/>
          <w:lang w:eastAsia="hi-IN" w:bidi="hi-IN"/>
        </w:rPr>
        <w:t>ств пр</w:t>
      </w:r>
      <w:proofErr w:type="gramEnd"/>
      <w:r w:rsidRPr="00016DD8">
        <w:rPr>
          <w:rFonts w:ascii="Times New Roman" w:eastAsia="SimSun" w:hAnsi="Times New Roman" w:cs="Times New Roman"/>
          <w:kern w:val="1"/>
          <w:sz w:val="28"/>
          <w:szCs w:val="28"/>
          <w:lang w:eastAsia="hi-IN" w:bidi="hi-IN"/>
        </w:rPr>
        <w:t>ошлых лет.</w:t>
      </w:r>
    </w:p>
    <w:p w:rsidR="000764DC" w:rsidRPr="00016DD8" w:rsidRDefault="0048071F"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Pr>
          <w:rFonts w:ascii="Times New Roman" w:eastAsia="SimSun" w:hAnsi="Times New Roman" w:cs="Mangal"/>
          <w:kern w:val="1"/>
          <w:sz w:val="28"/>
          <w:szCs w:val="28"/>
          <w:lang w:eastAsia="hi-IN" w:bidi="hi-IN"/>
        </w:rPr>
        <w:t>4</w:t>
      </w:r>
      <w:r w:rsidR="000764DC" w:rsidRPr="00016DD8">
        <w:rPr>
          <w:rFonts w:ascii="Times New Roman" w:eastAsia="SimSun" w:hAnsi="Times New Roman" w:cs="Mangal"/>
          <w:kern w:val="1"/>
          <w:sz w:val="28"/>
          <w:szCs w:val="28"/>
          <w:lang w:eastAsia="hi-IN" w:bidi="hi-IN"/>
        </w:rPr>
        <w:t xml:space="preserve">. Единый портал бюджетной системы как </w:t>
      </w:r>
      <w:proofErr w:type="spellStart"/>
      <w:r w:rsidR="000764DC" w:rsidRPr="00016DD8">
        <w:rPr>
          <w:rFonts w:ascii="Times New Roman" w:eastAsia="SimSun" w:hAnsi="Times New Roman" w:cs="Mangal"/>
          <w:kern w:val="1"/>
          <w:sz w:val="28"/>
          <w:szCs w:val="28"/>
          <w:lang w:eastAsia="hi-IN" w:bidi="hi-IN"/>
        </w:rPr>
        <w:t>агрегатор</w:t>
      </w:r>
      <w:proofErr w:type="spellEnd"/>
      <w:r w:rsidR="000764DC" w:rsidRPr="00016DD8">
        <w:rPr>
          <w:rFonts w:ascii="Times New Roman" w:eastAsia="SimSun" w:hAnsi="Times New Roman" w:cs="Mangal"/>
          <w:kern w:val="1"/>
          <w:sz w:val="28"/>
          <w:szCs w:val="28"/>
          <w:lang w:eastAsia="hi-IN" w:bidi="hi-IN"/>
        </w:rPr>
        <w:t xml:space="preserve"> информации о бюджете и бюджетном процессе.</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 xml:space="preserve">Задача по обеспечению открытости и прозрачности бюджетного процесса для жителей </w:t>
      </w:r>
      <w:proofErr w:type="spellStart"/>
      <w:r w:rsidR="000D383D">
        <w:rPr>
          <w:rFonts w:ascii="Times New Roman" w:eastAsia="SimSun" w:hAnsi="Times New Roman" w:cs="Mangal"/>
          <w:kern w:val="1"/>
          <w:sz w:val="28"/>
          <w:szCs w:val="28"/>
          <w:lang w:eastAsia="hi-IN" w:bidi="hi-IN"/>
        </w:rPr>
        <w:t>Нижнечеремошинского</w:t>
      </w:r>
      <w:proofErr w:type="spellEnd"/>
      <w:r>
        <w:rPr>
          <w:rFonts w:ascii="Times New Roman" w:eastAsia="SimSun" w:hAnsi="Times New Roman" w:cs="Mangal"/>
          <w:kern w:val="1"/>
          <w:sz w:val="28"/>
          <w:szCs w:val="28"/>
          <w:lang w:eastAsia="hi-IN" w:bidi="hi-IN"/>
        </w:rPr>
        <w:t xml:space="preserve"> сельсовета </w:t>
      </w:r>
      <w:r w:rsidRPr="00016DD8">
        <w:rPr>
          <w:rFonts w:ascii="Times New Roman" w:eastAsia="SimSun" w:hAnsi="Times New Roman" w:cs="Mangal"/>
          <w:kern w:val="1"/>
          <w:sz w:val="28"/>
          <w:szCs w:val="28"/>
          <w:lang w:eastAsia="hi-IN" w:bidi="hi-IN"/>
        </w:rPr>
        <w:t xml:space="preserve">Краснозерского района Новосибирской области актуальна уже несколько лет. Такие мероприятия, как запуск портала «Открытый бюджет», публикация брошюр «Бюджет для граждан» и размещение бюджетных данных на Едином портале бюджетной системы, призваны преодолеть недоверие населения к принимаем </w:t>
      </w:r>
      <w:proofErr w:type="gramStart"/>
      <w:r w:rsidRPr="00016DD8">
        <w:rPr>
          <w:rFonts w:ascii="Times New Roman" w:eastAsia="SimSun" w:hAnsi="Times New Roman" w:cs="Mangal"/>
          <w:kern w:val="1"/>
          <w:sz w:val="28"/>
          <w:szCs w:val="28"/>
          <w:lang w:eastAsia="hi-IN" w:bidi="hi-IN"/>
        </w:rPr>
        <w:t>решениям</w:t>
      </w:r>
      <w:proofErr w:type="gramEnd"/>
      <w:r w:rsidRPr="00016DD8">
        <w:rPr>
          <w:rFonts w:ascii="Times New Roman" w:eastAsia="SimSun" w:hAnsi="Times New Roman" w:cs="Mangal"/>
          <w:kern w:val="1"/>
          <w:sz w:val="28"/>
          <w:szCs w:val="28"/>
          <w:lang w:eastAsia="hi-IN" w:bidi="hi-IN"/>
        </w:rPr>
        <w:t xml:space="preserve"> и устранить недостаток информации о реальном состоянии государственных финансов и трудностях выбора в условиях ограниченности ресурсов.</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r w:rsidRPr="00016DD8">
        <w:rPr>
          <w:rFonts w:ascii="Times New Roman" w:eastAsia="SimSun" w:hAnsi="Times New Roman" w:cs="Mangal"/>
          <w:kern w:val="1"/>
          <w:sz w:val="28"/>
          <w:szCs w:val="28"/>
          <w:lang w:eastAsia="hi-IN" w:bidi="hi-IN"/>
        </w:rPr>
        <w:t xml:space="preserve">В 2020 году в направлении открытости сделан еще один шаг – к работе на  Едином портале бюджетной системы Российской Федерации подключены муниципальные образования </w:t>
      </w:r>
      <w:proofErr w:type="spellStart"/>
      <w:r w:rsidR="000D383D">
        <w:rPr>
          <w:rFonts w:ascii="Times New Roman" w:eastAsia="SimSun" w:hAnsi="Times New Roman" w:cs="Mangal"/>
          <w:kern w:val="1"/>
          <w:sz w:val="28"/>
          <w:szCs w:val="28"/>
          <w:lang w:eastAsia="hi-IN" w:bidi="hi-IN"/>
        </w:rPr>
        <w:t>Нижнечеремошинского</w:t>
      </w:r>
      <w:proofErr w:type="spellEnd"/>
      <w:r>
        <w:rPr>
          <w:rFonts w:ascii="Times New Roman" w:eastAsia="SimSun" w:hAnsi="Times New Roman" w:cs="Mangal"/>
          <w:kern w:val="1"/>
          <w:sz w:val="28"/>
          <w:szCs w:val="28"/>
          <w:lang w:eastAsia="hi-IN" w:bidi="hi-IN"/>
        </w:rPr>
        <w:t xml:space="preserve"> сельсовета</w:t>
      </w:r>
      <w:r w:rsidRPr="00016DD8">
        <w:rPr>
          <w:rFonts w:ascii="Times New Roman" w:eastAsia="SimSun" w:hAnsi="Times New Roman" w:cs="Mangal"/>
          <w:kern w:val="1"/>
          <w:sz w:val="28"/>
          <w:szCs w:val="28"/>
          <w:lang w:eastAsia="hi-IN" w:bidi="hi-IN"/>
        </w:rPr>
        <w:t xml:space="preserve"> Краснозерского района Новосибирской области. А с 2021 года организовано размещение и согласование информации финансовым органом. Кроме того, запущен процесс автоматизации выгрузки информации из существующих информационных систем. На фоне роста объема информации, подлежащей размещению, это позволит избежать увеличения числа сотрудников финансовых органов и сэкономить бюджетные средства, а также исключить риски нарушения сроков по размещению информации, избежать ошибок, связанных с человеческим фактором, и обеспечить оперативность и актуальность предоставляемой информации. </w:t>
      </w:r>
    </w:p>
    <w:p w:rsidR="000764DC" w:rsidRPr="00016DD8" w:rsidRDefault="000764DC" w:rsidP="000764DC">
      <w:pPr>
        <w:suppressAutoHyphens/>
        <w:spacing w:after="0" w:line="100" w:lineRule="atLeast"/>
        <w:jc w:val="center"/>
        <w:rPr>
          <w:rFonts w:ascii="Times New Roman" w:eastAsia="SimSun" w:hAnsi="Times New Roman" w:cs="Mangal"/>
          <w:color w:val="000000"/>
          <w:kern w:val="1"/>
          <w:sz w:val="28"/>
          <w:szCs w:val="28"/>
          <w:lang w:eastAsia="hi-IN" w:bidi="hi-IN"/>
        </w:rPr>
      </w:pPr>
    </w:p>
    <w:p w:rsidR="000764DC" w:rsidRPr="00016DD8" w:rsidRDefault="000764DC" w:rsidP="000764DC">
      <w:pPr>
        <w:suppressAutoHyphens/>
        <w:spacing w:after="0" w:line="100" w:lineRule="atLeast"/>
        <w:jc w:val="center"/>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Направления бюджетной политики на 2022–2024 годы</w:t>
      </w:r>
    </w:p>
    <w:p w:rsidR="000764DC" w:rsidRPr="00016DD8" w:rsidRDefault="000764DC" w:rsidP="000764DC">
      <w:pPr>
        <w:suppressAutoHyphens/>
        <w:spacing w:after="0" w:line="100" w:lineRule="atLeast"/>
        <w:jc w:val="center"/>
        <w:rPr>
          <w:rFonts w:ascii="Times New Roman" w:eastAsia="SimSun" w:hAnsi="Times New Roman" w:cs="Mangal"/>
          <w:color w:val="000000"/>
          <w:kern w:val="1"/>
          <w:sz w:val="28"/>
          <w:szCs w:val="28"/>
          <w:lang w:eastAsia="hi-IN" w:bidi="hi-IN"/>
        </w:rPr>
      </w:pP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Быстроменяющаяся экономическая ситуация требует такой же динамичной адаптации бюджетного курса под новые вызовы и условия.</w:t>
      </w:r>
    </w:p>
    <w:p w:rsidR="000764DC" w:rsidRPr="00016DD8" w:rsidRDefault="000764DC" w:rsidP="000764DC">
      <w:pPr>
        <w:widowControl w:val="0"/>
        <w:shd w:val="clear" w:color="auto" w:fill="FFFFFF"/>
        <w:suppressAutoHyphens/>
        <w:spacing w:after="0" w:line="240" w:lineRule="auto"/>
        <w:ind w:firstLine="709"/>
        <w:jc w:val="both"/>
        <w:rPr>
          <w:rFonts w:ascii="Times New Roman" w:eastAsia="SimSun" w:hAnsi="Times New Roman" w:cs="Times New Roman"/>
          <w:color w:val="000000"/>
          <w:kern w:val="1"/>
          <w:sz w:val="28"/>
          <w:szCs w:val="28"/>
          <w:lang w:eastAsia="hi-IN" w:bidi="hi-IN"/>
        </w:rPr>
      </w:pPr>
      <w:r w:rsidRPr="00016DD8">
        <w:rPr>
          <w:rFonts w:ascii="Times New Roman" w:eastAsia="SimSun" w:hAnsi="Times New Roman" w:cs="Times New Roman"/>
          <w:bCs/>
          <w:color w:val="000000"/>
          <w:kern w:val="1"/>
          <w:sz w:val="28"/>
          <w:szCs w:val="28"/>
          <w:lang w:eastAsia="hi-IN" w:bidi="hi-IN"/>
        </w:rPr>
        <w:t xml:space="preserve">В условиях сохраняющихся проблем, вызванных распространением </w:t>
      </w:r>
      <w:proofErr w:type="spellStart"/>
      <w:r w:rsidRPr="00016DD8">
        <w:rPr>
          <w:rFonts w:ascii="Times New Roman" w:eastAsia="SimSun" w:hAnsi="Times New Roman" w:cs="Times New Roman"/>
          <w:bCs/>
          <w:color w:val="000000"/>
          <w:kern w:val="1"/>
          <w:sz w:val="28"/>
          <w:szCs w:val="28"/>
          <w:lang w:eastAsia="hi-IN" w:bidi="hi-IN"/>
        </w:rPr>
        <w:t>коронавирусной</w:t>
      </w:r>
      <w:proofErr w:type="spellEnd"/>
      <w:r w:rsidRPr="00016DD8">
        <w:rPr>
          <w:rFonts w:ascii="Times New Roman" w:eastAsia="SimSun" w:hAnsi="Times New Roman" w:cs="Times New Roman"/>
          <w:bCs/>
          <w:color w:val="000000"/>
          <w:kern w:val="1"/>
          <w:sz w:val="28"/>
          <w:szCs w:val="28"/>
          <w:lang w:eastAsia="hi-IN" w:bidi="hi-IN"/>
        </w:rPr>
        <w:t xml:space="preserve"> инфекции, а также во избежание рисков разбалансированности местного бюджета</w:t>
      </w:r>
      <w:r w:rsidRPr="00016DD8">
        <w:rPr>
          <w:rFonts w:ascii="Times New Roman" w:eastAsia="SimSun" w:hAnsi="Times New Roman" w:cs="Times New Roman"/>
          <w:color w:val="000000"/>
          <w:kern w:val="1"/>
          <w:sz w:val="28"/>
          <w:szCs w:val="28"/>
          <w:lang w:eastAsia="hi-IN" w:bidi="hi-IN"/>
        </w:rPr>
        <w:t xml:space="preserve"> всем участникам бюджетного процесса при планировании расходов необходимо:</w:t>
      </w: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сконцентрировать бюджетные и управленческие ресурсы на экономических и социальных направлениях, способствующих достижению показателей национальных и региональных проектов;</w:t>
      </w: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 xml:space="preserve">отдавать приоритет тем расходным обязательствам, которые могут быть обеспечены финансовой поддержкой из местного бюджета и источника </w:t>
      </w:r>
      <w:proofErr w:type="spellStart"/>
      <w:r w:rsidRPr="00016DD8">
        <w:rPr>
          <w:rFonts w:ascii="Times New Roman" w:eastAsia="SimSun" w:hAnsi="Times New Roman" w:cs="Mangal"/>
          <w:color w:val="000000"/>
          <w:kern w:val="1"/>
          <w:sz w:val="28"/>
          <w:szCs w:val="28"/>
          <w:lang w:eastAsia="hi-IN" w:bidi="hi-IN"/>
        </w:rPr>
        <w:t>софинансирования</w:t>
      </w:r>
      <w:proofErr w:type="spellEnd"/>
      <w:r w:rsidRPr="00016DD8">
        <w:rPr>
          <w:rFonts w:ascii="Times New Roman" w:eastAsia="SimSun" w:hAnsi="Times New Roman" w:cs="Mangal"/>
          <w:color w:val="000000"/>
          <w:kern w:val="1"/>
          <w:sz w:val="28"/>
          <w:szCs w:val="28"/>
          <w:lang w:eastAsia="hi-IN" w:bidi="hi-IN"/>
        </w:rPr>
        <w:t xml:space="preserve"> внутри действующих бюджетных обязательств;</w:t>
      </w: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исключить мероприятия с низкой эффективностью.</w:t>
      </w: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Особое внимание уделить следующим направлениям:</w:t>
      </w: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1. В социальной сфере.</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val="en-US" w:eastAsia="hi-IN" w:bidi="hi-IN"/>
        </w:rPr>
        <w:t> </w:t>
      </w:r>
      <w:r w:rsidRPr="00016DD8">
        <w:rPr>
          <w:rFonts w:ascii="Times New Roman" w:eastAsia="SimSun" w:hAnsi="Times New Roman" w:cs="Mangal"/>
          <w:kern w:val="1"/>
          <w:sz w:val="28"/>
          <w:szCs w:val="28"/>
          <w:lang w:eastAsia="hi-IN" w:bidi="hi-IN"/>
        </w:rPr>
        <w:t xml:space="preserve">Сохранение уровня доходов </w:t>
      </w:r>
      <w:proofErr w:type="gramStart"/>
      <w:r w:rsidRPr="00016DD8">
        <w:rPr>
          <w:rFonts w:ascii="Times New Roman" w:eastAsia="SimSun" w:hAnsi="Times New Roman" w:cs="Mangal"/>
          <w:kern w:val="1"/>
          <w:sz w:val="28"/>
          <w:szCs w:val="28"/>
          <w:lang w:eastAsia="hi-IN" w:bidi="hi-IN"/>
        </w:rPr>
        <w:t>населения</w:t>
      </w:r>
      <w:proofErr w:type="gramEnd"/>
      <w:r w:rsidRPr="00016DD8">
        <w:rPr>
          <w:rFonts w:ascii="Times New Roman" w:eastAsia="SimSun" w:hAnsi="Times New Roman" w:cs="Mangal"/>
          <w:kern w:val="1"/>
          <w:sz w:val="28"/>
          <w:szCs w:val="28"/>
          <w:lang w:eastAsia="hi-IN" w:bidi="hi-IN"/>
        </w:rPr>
        <w:t xml:space="preserve"> возможно обеспечить через соблюдение следующих условий при планировании бюджетных ассигнований:</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 xml:space="preserve">сохранение достигнутого соотношения между уровнем </w:t>
      </w:r>
      <w:proofErr w:type="gramStart"/>
      <w:r w:rsidRPr="00016DD8">
        <w:rPr>
          <w:rFonts w:ascii="Times New Roman" w:eastAsia="SimSun" w:hAnsi="Times New Roman" w:cs="Mangal"/>
          <w:kern w:val="1"/>
          <w:sz w:val="28"/>
          <w:szCs w:val="28"/>
          <w:lang w:eastAsia="hi-IN" w:bidi="hi-IN"/>
        </w:rPr>
        <w:t>оплаты труда отдельных категорий работников бюджетной сферы</w:t>
      </w:r>
      <w:proofErr w:type="gramEnd"/>
      <w:r w:rsidRPr="00016DD8">
        <w:rPr>
          <w:rFonts w:ascii="Times New Roman" w:eastAsia="SimSun" w:hAnsi="Times New Roman" w:cs="Mangal"/>
          <w:kern w:val="1"/>
          <w:sz w:val="28"/>
          <w:szCs w:val="28"/>
          <w:lang w:eastAsia="hi-IN" w:bidi="hi-IN"/>
        </w:rPr>
        <w:t xml:space="preserve"> и уровнем средней </w:t>
      </w:r>
      <w:r w:rsidRPr="00016DD8">
        <w:rPr>
          <w:rFonts w:ascii="Times New Roman" w:eastAsia="SimSun" w:hAnsi="Times New Roman" w:cs="Mangal"/>
          <w:kern w:val="1"/>
          <w:sz w:val="28"/>
          <w:szCs w:val="28"/>
          <w:lang w:eastAsia="hi-IN" w:bidi="hi-IN"/>
        </w:rPr>
        <w:lastRenderedPageBreak/>
        <w:t xml:space="preserve">заработной платы «наемных работников» в </w:t>
      </w:r>
      <w:r w:rsidR="0048071F">
        <w:rPr>
          <w:rFonts w:ascii="Times New Roman" w:eastAsia="SimSun" w:hAnsi="Times New Roman" w:cs="Mangal"/>
          <w:kern w:val="1"/>
          <w:sz w:val="28"/>
          <w:szCs w:val="28"/>
          <w:lang w:eastAsia="hi-IN" w:bidi="hi-IN"/>
        </w:rPr>
        <w:t>сельском поселении</w:t>
      </w:r>
      <w:r w:rsidRPr="00016DD8">
        <w:rPr>
          <w:rFonts w:ascii="Times New Roman" w:eastAsia="SimSun" w:hAnsi="Times New Roman" w:cs="Mangal"/>
          <w:kern w:val="1"/>
          <w:sz w:val="28"/>
          <w:szCs w:val="28"/>
          <w:lang w:eastAsia="hi-IN" w:bidi="hi-IN"/>
        </w:rPr>
        <w:t xml:space="preserve"> с учетом численности всех работников, включая совместителей;</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 xml:space="preserve">повышение минимального </w:t>
      </w:r>
      <w:proofErr w:type="gramStart"/>
      <w:r w:rsidRPr="00016DD8">
        <w:rPr>
          <w:rFonts w:ascii="Times New Roman" w:eastAsia="SimSun" w:hAnsi="Times New Roman" w:cs="Mangal"/>
          <w:kern w:val="1"/>
          <w:sz w:val="28"/>
          <w:szCs w:val="28"/>
          <w:lang w:eastAsia="hi-IN" w:bidi="hi-IN"/>
        </w:rPr>
        <w:t>размера оплаты труда</w:t>
      </w:r>
      <w:proofErr w:type="gramEnd"/>
      <w:r w:rsidRPr="00016DD8">
        <w:rPr>
          <w:rFonts w:ascii="Times New Roman" w:eastAsia="SimSun" w:hAnsi="Times New Roman" w:cs="Mangal"/>
          <w:kern w:val="1"/>
          <w:sz w:val="28"/>
          <w:szCs w:val="28"/>
          <w:lang w:eastAsia="hi-IN" w:bidi="hi-IN"/>
        </w:rPr>
        <w:t xml:space="preserve"> не ниже величины прожиточного минимума трудоспособного населения в целом по Российской Федерации на очередной год и не ниже минимального размера оплаты труда, установленного на текущий год;</w:t>
      </w:r>
    </w:p>
    <w:p w:rsidR="000764DC" w:rsidRPr="00016DD8" w:rsidRDefault="000764DC" w:rsidP="004B1CF9">
      <w:pPr>
        <w:suppressAutoHyphens/>
        <w:spacing w:after="0" w:line="100" w:lineRule="atLeast"/>
        <w:ind w:firstLine="709"/>
        <w:jc w:val="both"/>
        <w:rPr>
          <w:rFonts w:ascii="Times New Roman" w:eastAsia="SimSun" w:hAnsi="Times New Roman" w:cs="Mangal"/>
          <w:kern w:val="1"/>
          <w:sz w:val="28"/>
          <w:szCs w:val="28"/>
          <w:lang w:eastAsia="hi-IN" w:bidi="hi-IN"/>
        </w:rPr>
      </w:pPr>
      <w:proofErr w:type="gramStart"/>
      <w:r w:rsidRPr="00016DD8">
        <w:rPr>
          <w:rFonts w:ascii="Times New Roman" w:eastAsia="SimSun" w:hAnsi="Times New Roman" w:cs="Mangal"/>
          <w:kern w:val="1"/>
          <w:sz w:val="28"/>
          <w:szCs w:val="28"/>
          <w:lang w:eastAsia="hi-IN" w:bidi="hi-IN"/>
        </w:rPr>
        <w:t>индексация оплаты труда отдельных категорий работников бюджетной сферы, поименованных в Указах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от 28.12.2012 № 1688 «О некоторых мерах по реализации государственной политики в сфере защиты детей-сирот и детей, оставшихся без попечения родителей», в соответствии с</w:t>
      </w:r>
      <w:proofErr w:type="gramEnd"/>
      <w:r w:rsidRPr="00016DD8">
        <w:rPr>
          <w:rFonts w:ascii="Times New Roman" w:eastAsia="SimSun" w:hAnsi="Times New Roman" w:cs="Mangal"/>
          <w:kern w:val="1"/>
          <w:sz w:val="28"/>
          <w:szCs w:val="28"/>
          <w:lang w:eastAsia="hi-IN" w:bidi="hi-IN"/>
        </w:rPr>
        <w:t xml:space="preserve"> прогнозным уровнем инфляции.</w:t>
      </w:r>
    </w:p>
    <w:p w:rsidR="000764DC" w:rsidRPr="00016DD8" w:rsidRDefault="000764DC" w:rsidP="000764DC">
      <w:pPr>
        <w:suppressAutoHyphens/>
        <w:spacing w:after="0" w:line="100" w:lineRule="atLeast"/>
        <w:ind w:firstLine="709"/>
        <w:jc w:val="both"/>
        <w:rPr>
          <w:rFonts w:ascii="Times New Roman" w:eastAsia="SimSun" w:hAnsi="Times New Roman" w:cs="Mangal"/>
          <w:color w:val="000000"/>
          <w:kern w:val="1"/>
          <w:sz w:val="28"/>
          <w:szCs w:val="28"/>
          <w:shd w:val="clear" w:color="auto" w:fill="FFFF00"/>
          <w:lang w:eastAsia="hi-IN" w:bidi="hi-IN"/>
        </w:rPr>
      </w:pPr>
      <w:r w:rsidRPr="00840D46">
        <w:rPr>
          <w:rFonts w:ascii="Times New Roman" w:eastAsia="SimSun" w:hAnsi="Times New Roman" w:cs="Mangal"/>
          <w:color w:val="000000"/>
          <w:kern w:val="1"/>
          <w:sz w:val="28"/>
          <w:szCs w:val="28"/>
          <w:lang w:eastAsia="hi-IN" w:bidi="hi-IN"/>
        </w:rPr>
        <w:t>2.В реальном секторе экономики.</w:t>
      </w:r>
    </w:p>
    <w:p w:rsidR="000764DC" w:rsidRPr="00016DD8" w:rsidRDefault="000764DC" w:rsidP="000764DC">
      <w:pPr>
        <w:suppressAutoHyphens/>
        <w:spacing w:after="0" w:line="100" w:lineRule="atLeast"/>
        <w:ind w:firstLine="709"/>
        <w:jc w:val="both"/>
        <w:rPr>
          <w:rFonts w:ascii="Times New Roman" w:eastAsia="SimSun" w:hAnsi="Times New Roman" w:cs="Mangal"/>
          <w:color w:val="000000"/>
          <w:kern w:val="1"/>
          <w:sz w:val="28"/>
          <w:szCs w:val="28"/>
          <w:lang w:eastAsia="hi-IN" w:bidi="hi-IN"/>
        </w:rPr>
      </w:pPr>
      <w:proofErr w:type="gramStart"/>
      <w:r w:rsidRPr="00CC7D3E">
        <w:rPr>
          <w:rFonts w:ascii="Times New Roman" w:eastAsia="SimSun" w:hAnsi="Times New Roman" w:cs="Mangal"/>
          <w:color w:val="000000"/>
          <w:kern w:val="1"/>
          <w:sz w:val="28"/>
          <w:szCs w:val="28"/>
          <w:lang w:eastAsia="hi-IN" w:bidi="hi-IN"/>
        </w:rPr>
        <w:t>Учитывая, что структура расходов местного бюджета имеет выраженный социальный характер, и планирование расходов на поддержку отраслей экономики осуществляется исходя из остаточного принципа, необходимо  в постоянном режиме активно взаимодействовать с профильными региональными ведомствами в целях привлечения средств областного бюджета на решение собственных задач, в том числе и по новым для региональных структур направлениям, в особенности по расходам, обусловленным федеральными решениями.</w:t>
      </w:r>
      <w:proofErr w:type="gramEnd"/>
    </w:p>
    <w:p w:rsidR="000764DC" w:rsidRPr="00016DD8" w:rsidRDefault="000764DC" w:rsidP="000764DC">
      <w:pPr>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3. В сфере межбюджетных отношений.</w:t>
      </w: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 xml:space="preserve">Главной задачей межбюджетной политики в </w:t>
      </w:r>
      <w:proofErr w:type="spellStart"/>
      <w:r w:rsidR="007564B1">
        <w:rPr>
          <w:rFonts w:ascii="Times New Roman" w:eastAsia="SimSun" w:hAnsi="Times New Roman" w:cs="Mangal"/>
          <w:color w:val="000000"/>
          <w:kern w:val="1"/>
          <w:sz w:val="28"/>
          <w:szCs w:val="28"/>
          <w:lang w:eastAsia="hi-IN" w:bidi="hi-IN"/>
        </w:rPr>
        <w:t>Нижнечеремошинского</w:t>
      </w:r>
      <w:proofErr w:type="spellEnd"/>
      <w:r>
        <w:rPr>
          <w:rFonts w:ascii="Times New Roman" w:eastAsia="SimSun" w:hAnsi="Times New Roman" w:cs="Mangal"/>
          <w:kern w:val="1"/>
          <w:sz w:val="28"/>
          <w:szCs w:val="28"/>
          <w:lang w:eastAsia="hi-IN" w:bidi="hi-IN"/>
        </w:rPr>
        <w:t xml:space="preserve"> сельсовета</w:t>
      </w:r>
      <w:r w:rsidRPr="00016DD8">
        <w:rPr>
          <w:rFonts w:ascii="Times New Roman" w:eastAsia="SimSun" w:hAnsi="Times New Roman" w:cs="Mangal"/>
          <w:color w:val="000000"/>
          <w:kern w:val="1"/>
          <w:sz w:val="28"/>
          <w:szCs w:val="28"/>
          <w:lang w:eastAsia="hi-IN" w:bidi="hi-IN"/>
        </w:rPr>
        <w:t xml:space="preserve"> Краснозерском районе Новосибирской области остается гарантированное финансовое обеспечение «приоритетных» расходов, а также «</w:t>
      </w:r>
      <w:proofErr w:type="spellStart"/>
      <w:r w:rsidRPr="00016DD8">
        <w:rPr>
          <w:rFonts w:ascii="Times New Roman" w:eastAsia="SimSun" w:hAnsi="Times New Roman" w:cs="Mangal"/>
          <w:color w:val="000000"/>
          <w:kern w:val="1"/>
          <w:sz w:val="28"/>
          <w:szCs w:val="28"/>
          <w:lang w:eastAsia="hi-IN" w:bidi="hi-IN"/>
        </w:rPr>
        <w:t>неснижение</w:t>
      </w:r>
      <w:proofErr w:type="spellEnd"/>
      <w:r w:rsidRPr="00016DD8">
        <w:rPr>
          <w:rFonts w:ascii="Times New Roman" w:eastAsia="SimSun" w:hAnsi="Times New Roman" w:cs="Mangal"/>
          <w:color w:val="000000"/>
          <w:kern w:val="1"/>
          <w:sz w:val="28"/>
          <w:szCs w:val="28"/>
          <w:lang w:eastAsia="hi-IN" w:bidi="hi-IN"/>
        </w:rPr>
        <w:t>» финансовых ресурсов местных бюджетов.</w:t>
      </w: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В этой связи планируется усовершенствовать методики расчета дотации на выравнивание бюджетной обеспеченности и субсидии на реализацию мероприятий по обеспечению сбалансированности по следующим направлениям:</w:t>
      </w: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В рамках обновленной методики объем «приоритетных» расходов муниципалитет</w:t>
      </w:r>
      <w:r w:rsidR="0048071F">
        <w:rPr>
          <w:rFonts w:ascii="Times New Roman" w:eastAsia="SimSun" w:hAnsi="Times New Roman" w:cs="Mangal"/>
          <w:color w:val="000000"/>
          <w:kern w:val="1"/>
          <w:sz w:val="28"/>
          <w:szCs w:val="28"/>
          <w:lang w:eastAsia="hi-IN" w:bidi="hi-IN"/>
        </w:rPr>
        <w:t>а</w:t>
      </w:r>
      <w:r w:rsidRPr="00016DD8">
        <w:rPr>
          <w:rFonts w:ascii="Times New Roman" w:eastAsia="SimSun" w:hAnsi="Times New Roman" w:cs="Mangal"/>
          <w:color w:val="000000"/>
          <w:kern w:val="1"/>
          <w:sz w:val="28"/>
          <w:szCs w:val="28"/>
          <w:lang w:eastAsia="hi-IN" w:bidi="hi-IN"/>
        </w:rPr>
        <w:t xml:space="preserve"> будет рассчитываться исходя из нормативов, а базой для определения этих нормативов послужат данные для расчета субсидии на 2021 год. При этом сокращение приоритетных расходов не будет приводить к уменьшению субсидии, что будет способствовать стимулированию органов местного самоуправления к проведению оптимизационных мероприятий по подведомственной бюджетной сети; </w:t>
      </w: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 xml:space="preserve"> ранее задача уравновешивания соответствующих расходов муниципальных образований с другими расходами,  решалась через увеличение норматива «прочих» расходов. </w:t>
      </w: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 xml:space="preserve">В рамках обновленной методики расширен перечень «приоритетных» расходов по муниципальным образованиям, которые гарантированно будут обеспечиваться за счет средств местного бюджета. Перечень был дополнен такими направлениями расходов, как обслуживание транспорта, обучение, повышение квалификации работников, аттестация рабочих мест, </w:t>
      </w:r>
      <w:r w:rsidRPr="00016DD8">
        <w:rPr>
          <w:rFonts w:ascii="Times New Roman" w:eastAsia="SimSun" w:hAnsi="Times New Roman" w:cs="Mangal"/>
          <w:color w:val="000000"/>
          <w:kern w:val="1"/>
          <w:sz w:val="28"/>
          <w:szCs w:val="28"/>
          <w:lang w:eastAsia="hi-IN" w:bidi="hi-IN"/>
        </w:rPr>
        <w:lastRenderedPageBreak/>
        <w:t>дезинфекция и  дератизация помещений, испытание электрозащитных установок, поверка оборудования и приборов учета, взносы за капитальный ремонт муниципального жилищного фонда и т.д.</w:t>
      </w:r>
    </w:p>
    <w:p w:rsidR="000764DC" w:rsidRPr="00016DD8" w:rsidRDefault="000764DC" w:rsidP="000764DC">
      <w:pPr>
        <w:shd w:val="clear" w:color="auto" w:fill="FFFFFF"/>
        <w:suppressAutoHyphens/>
        <w:spacing w:after="0" w:line="100" w:lineRule="atLeast"/>
        <w:ind w:firstLine="709"/>
        <w:jc w:val="both"/>
        <w:rPr>
          <w:rFonts w:ascii="Times New Roman" w:eastAsia="SimSun" w:hAnsi="Times New Roman" w:cs="Mangal"/>
          <w:color w:val="000000"/>
          <w:kern w:val="1"/>
          <w:sz w:val="28"/>
          <w:szCs w:val="28"/>
          <w:lang w:eastAsia="hi-IN" w:bidi="hi-IN"/>
        </w:rPr>
      </w:pPr>
      <w:r w:rsidRPr="00016DD8">
        <w:rPr>
          <w:rFonts w:ascii="Times New Roman" w:eastAsia="SimSun" w:hAnsi="Times New Roman" w:cs="Mangal"/>
          <w:color w:val="000000"/>
          <w:kern w:val="1"/>
          <w:sz w:val="28"/>
          <w:szCs w:val="28"/>
          <w:lang w:eastAsia="hi-IN" w:bidi="hi-IN"/>
        </w:rPr>
        <w:t>4. Повышение эффективности бюджетных расходов.</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 xml:space="preserve">При формировании и осуществлении расходов на содержание и обеспечение деятельности органов местного самоуправления необходимо обеспечить соблюдение норматива, установленного на областном уровне, в том числе посредством </w:t>
      </w:r>
      <w:r w:rsidRPr="00016DD8">
        <w:rPr>
          <w:rFonts w:ascii="Times New Roman" w:eastAsia="SimSun" w:hAnsi="Times New Roman" w:cs="Mangal"/>
          <w:bCs/>
          <w:iCs/>
          <w:kern w:val="1"/>
          <w:sz w:val="28"/>
          <w:szCs w:val="28"/>
          <w:lang w:eastAsia="hi-IN" w:bidi="hi-IN"/>
        </w:rPr>
        <w:t>исполнения возложенных функций</w:t>
      </w:r>
      <w:r w:rsidRPr="00016DD8">
        <w:rPr>
          <w:rFonts w:ascii="Times New Roman" w:eastAsia="SimSun" w:hAnsi="Times New Roman" w:cs="Mangal"/>
          <w:kern w:val="1"/>
          <w:sz w:val="28"/>
          <w:szCs w:val="28"/>
          <w:lang w:eastAsia="hi-IN" w:bidi="hi-IN"/>
        </w:rPr>
        <w:t xml:space="preserve"> в рамках действующей штатной численности, за</w:t>
      </w:r>
      <w:r w:rsidRPr="00016DD8">
        <w:rPr>
          <w:rFonts w:ascii="Times New Roman" w:eastAsia="SimSun" w:hAnsi="Times New Roman" w:cs="Mangal"/>
          <w:bCs/>
          <w:iCs/>
          <w:kern w:val="1"/>
          <w:sz w:val="28"/>
          <w:szCs w:val="28"/>
          <w:lang w:eastAsia="hi-IN" w:bidi="hi-IN"/>
        </w:rPr>
        <w:t xml:space="preserve"> исключением случаев, связанных с изменением бюджетных полномочий</w:t>
      </w:r>
      <w:r w:rsidRPr="00016DD8">
        <w:rPr>
          <w:rFonts w:ascii="Times New Roman" w:eastAsia="SimSun" w:hAnsi="Times New Roman" w:cs="Mangal"/>
          <w:kern w:val="1"/>
          <w:sz w:val="28"/>
          <w:szCs w:val="28"/>
          <w:lang w:eastAsia="hi-IN" w:bidi="hi-IN"/>
        </w:rPr>
        <w:t>. В условиях возрастающего блока задач, поставленных перед органами местного самоуправления, сохранить эффективность их работы в рамках действующей штатной численности;</w:t>
      </w:r>
    </w:p>
    <w:p w:rsidR="000764DC" w:rsidRPr="004B1CF9" w:rsidRDefault="000764DC" w:rsidP="004B1CF9">
      <w:pPr>
        <w:suppressAutoHyphens/>
        <w:spacing w:after="0" w:line="100" w:lineRule="atLeast"/>
        <w:ind w:firstLine="709"/>
        <w:jc w:val="both"/>
        <w:rPr>
          <w:rFonts w:ascii="Times New Roman" w:eastAsia="SimSun" w:hAnsi="Times New Roman" w:cs="Mangal"/>
          <w:kern w:val="1"/>
          <w:sz w:val="28"/>
          <w:szCs w:val="28"/>
          <w:lang w:eastAsia="hi-IN" w:bidi="hi-IN"/>
        </w:rPr>
      </w:pPr>
      <w:r w:rsidRPr="00016DD8">
        <w:rPr>
          <w:rFonts w:ascii="Times New Roman" w:eastAsia="SimSun" w:hAnsi="Times New Roman" w:cs="Mangal"/>
          <w:kern w:val="1"/>
          <w:sz w:val="28"/>
          <w:szCs w:val="28"/>
          <w:lang w:eastAsia="hi-IN" w:bidi="hi-IN"/>
        </w:rPr>
        <w:t>Важной задачей является сохранение пропорций в уровнях заработной платы служащих органов местного самоуправления и работников бюджетной сферы.</w:t>
      </w: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r w:rsidRPr="002528F1">
        <w:rPr>
          <w:rFonts w:ascii="Times New Roman" w:eastAsia="SimSun" w:hAnsi="Times New Roman" w:cs="Mangal"/>
          <w:kern w:val="1"/>
          <w:sz w:val="28"/>
          <w:szCs w:val="28"/>
          <w:lang w:eastAsia="hi-IN" w:bidi="hi-IN"/>
        </w:rPr>
        <w:t>4.3. </w:t>
      </w:r>
      <w:proofErr w:type="gramStart"/>
      <w:r w:rsidRPr="002528F1">
        <w:rPr>
          <w:rFonts w:ascii="Times New Roman" w:eastAsia="SimSun" w:hAnsi="Times New Roman" w:cs="Mangal"/>
          <w:kern w:val="1"/>
          <w:sz w:val="28"/>
          <w:szCs w:val="28"/>
          <w:lang w:eastAsia="hi-IN" w:bidi="hi-IN"/>
        </w:rPr>
        <w:t xml:space="preserve">В целях предотвращения сохранения невостребованных налоговых льгот и необоснованных выпадающих доходов местного бюджета кураторам налоговых расходов </w:t>
      </w:r>
      <w:proofErr w:type="spellStart"/>
      <w:r w:rsidR="004B1CF9">
        <w:rPr>
          <w:rFonts w:ascii="Times New Roman" w:eastAsia="SimSun" w:hAnsi="Times New Roman" w:cs="Mangal"/>
          <w:kern w:val="1"/>
          <w:sz w:val="28"/>
          <w:szCs w:val="28"/>
          <w:lang w:eastAsia="hi-IN" w:bidi="hi-IN"/>
        </w:rPr>
        <w:t>Нижнечеремошинского</w:t>
      </w:r>
      <w:proofErr w:type="spellEnd"/>
      <w:r>
        <w:rPr>
          <w:rFonts w:ascii="Times New Roman" w:eastAsia="SimSun" w:hAnsi="Times New Roman" w:cs="Mangal"/>
          <w:kern w:val="1"/>
          <w:sz w:val="28"/>
          <w:szCs w:val="28"/>
          <w:lang w:eastAsia="hi-IN" w:bidi="hi-IN"/>
        </w:rPr>
        <w:t xml:space="preserve"> сельсовета</w:t>
      </w:r>
      <w:r w:rsidRPr="002528F1">
        <w:rPr>
          <w:rFonts w:ascii="Times New Roman" w:eastAsia="SimSun" w:hAnsi="Times New Roman" w:cs="Mangal"/>
          <w:kern w:val="1"/>
          <w:sz w:val="28"/>
          <w:szCs w:val="28"/>
          <w:lang w:eastAsia="hi-IN" w:bidi="hi-IN"/>
        </w:rPr>
        <w:t xml:space="preserve"> Краснозерского района Новосибирской области необходимо провести инвентаризацию методик оценки эффективности налоговых расходов на соответствие критериям эффективности, отвечающим положениям постановления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 и целям муниципальных программ</w:t>
      </w:r>
      <w:proofErr w:type="gramEnd"/>
      <w:r w:rsidRPr="002528F1">
        <w:rPr>
          <w:rFonts w:ascii="Times New Roman" w:eastAsia="SimSun" w:hAnsi="Times New Roman" w:cs="Mangal"/>
          <w:kern w:val="1"/>
          <w:sz w:val="28"/>
          <w:szCs w:val="28"/>
          <w:lang w:eastAsia="hi-IN" w:bidi="hi-IN"/>
        </w:rPr>
        <w:t xml:space="preserve"> </w:t>
      </w:r>
      <w:proofErr w:type="spellStart"/>
      <w:r w:rsidR="007564B1">
        <w:rPr>
          <w:rFonts w:ascii="Times New Roman" w:eastAsia="SimSun" w:hAnsi="Times New Roman" w:cs="Mangal"/>
          <w:kern w:val="1"/>
          <w:sz w:val="28"/>
          <w:szCs w:val="28"/>
          <w:lang w:eastAsia="hi-IN" w:bidi="hi-IN"/>
        </w:rPr>
        <w:t>Нижнечеремошинского</w:t>
      </w:r>
      <w:proofErr w:type="spellEnd"/>
      <w:r>
        <w:rPr>
          <w:rFonts w:ascii="Times New Roman" w:eastAsia="SimSun" w:hAnsi="Times New Roman" w:cs="Mangal"/>
          <w:kern w:val="1"/>
          <w:sz w:val="28"/>
          <w:szCs w:val="28"/>
          <w:lang w:eastAsia="hi-IN" w:bidi="hi-IN"/>
        </w:rPr>
        <w:t xml:space="preserve"> сельсовета</w:t>
      </w:r>
      <w:r w:rsidRPr="002528F1">
        <w:rPr>
          <w:rFonts w:ascii="Times New Roman" w:eastAsia="SimSun" w:hAnsi="Times New Roman" w:cs="Mangal"/>
          <w:kern w:val="1"/>
          <w:sz w:val="28"/>
          <w:szCs w:val="28"/>
          <w:lang w:eastAsia="hi-IN" w:bidi="hi-IN"/>
        </w:rPr>
        <w:t xml:space="preserve"> Краснозерского района Новосибирской области и социально-экономической политики района.</w:t>
      </w:r>
    </w:p>
    <w:p w:rsidR="000764DC" w:rsidRPr="00016DD8" w:rsidRDefault="000764DC" w:rsidP="000764DC">
      <w:pPr>
        <w:widowControl w:val="0"/>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r w:rsidRPr="002528F1">
        <w:rPr>
          <w:rFonts w:ascii="Times New Roman" w:eastAsia="SimSun" w:hAnsi="Times New Roman" w:cs="Mangal"/>
          <w:kern w:val="1"/>
          <w:sz w:val="28"/>
          <w:szCs w:val="28"/>
          <w:lang w:eastAsia="hi-IN" w:bidi="hi-IN"/>
        </w:rPr>
        <w:t>Для формирования вывода об эффективности налоговых расходов и соответствия их положениям муниципальных  программ кураторам налоговых расходов необходимо предусмотреть в методике нормы, консолидирующие выводы о необходимости сохранения или отмены налогового расхода.</w:t>
      </w:r>
    </w:p>
    <w:p w:rsidR="000764DC" w:rsidRPr="00016DD8" w:rsidRDefault="000764DC" w:rsidP="000764DC">
      <w:pPr>
        <w:suppressAutoHyphens/>
        <w:spacing w:after="0" w:line="100" w:lineRule="atLeast"/>
        <w:ind w:firstLine="709"/>
        <w:jc w:val="both"/>
        <w:rPr>
          <w:rFonts w:ascii="Times New Roman" w:eastAsia="SimSun" w:hAnsi="Times New Roman" w:cs="Mangal"/>
          <w:kern w:val="1"/>
          <w:sz w:val="28"/>
          <w:szCs w:val="28"/>
          <w:shd w:val="clear" w:color="auto" w:fill="FFFF00"/>
          <w:lang w:eastAsia="hi-IN" w:bidi="hi-IN"/>
        </w:rPr>
      </w:pPr>
      <w:r w:rsidRPr="002528F1">
        <w:rPr>
          <w:rFonts w:ascii="Times New Roman" w:eastAsia="SimSun" w:hAnsi="Times New Roman" w:cs="Mangal"/>
          <w:kern w:val="1"/>
          <w:sz w:val="28"/>
          <w:szCs w:val="28"/>
          <w:lang w:eastAsia="hi-IN" w:bidi="hi-IN"/>
        </w:rPr>
        <w:t>Кроме этого, учитывая, что налоговые расходы интегрированы в муниципальные программы</w:t>
      </w:r>
      <w:r w:rsidRPr="0050438D">
        <w:rPr>
          <w:rFonts w:ascii="Times New Roman" w:eastAsia="SimSun" w:hAnsi="Times New Roman" w:cs="Mangal"/>
          <w:kern w:val="1"/>
          <w:sz w:val="28"/>
          <w:szCs w:val="28"/>
          <w:lang w:eastAsia="hi-IN" w:bidi="hi-IN"/>
        </w:rPr>
        <w:t xml:space="preserve"> </w:t>
      </w:r>
      <w:proofErr w:type="spellStart"/>
      <w:r w:rsidR="007564B1">
        <w:rPr>
          <w:rFonts w:ascii="Times New Roman" w:eastAsia="SimSun" w:hAnsi="Times New Roman" w:cs="Mangal"/>
          <w:kern w:val="1"/>
          <w:sz w:val="28"/>
          <w:szCs w:val="28"/>
          <w:lang w:eastAsia="hi-IN" w:bidi="hi-IN"/>
        </w:rPr>
        <w:t>Нижнечеремошинского</w:t>
      </w:r>
      <w:proofErr w:type="spellEnd"/>
      <w:r>
        <w:rPr>
          <w:rFonts w:ascii="Times New Roman" w:eastAsia="SimSun" w:hAnsi="Times New Roman" w:cs="Mangal"/>
          <w:kern w:val="1"/>
          <w:sz w:val="28"/>
          <w:szCs w:val="28"/>
          <w:lang w:eastAsia="hi-IN" w:bidi="hi-IN"/>
        </w:rPr>
        <w:t xml:space="preserve"> сельсовета</w:t>
      </w:r>
      <w:r w:rsidRPr="002528F1">
        <w:rPr>
          <w:rFonts w:ascii="Times New Roman" w:eastAsia="SimSun" w:hAnsi="Times New Roman" w:cs="Mangal"/>
          <w:kern w:val="1"/>
          <w:sz w:val="28"/>
          <w:szCs w:val="28"/>
          <w:lang w:eastAsia="hi-IN" w:bidi="hi-IN"/>
        </w:rPr>
        <w:t xml:space="preserve"> Краснозерского района Новосибирской области, необходима прямая взаимосвязь между налоговыми расходами, их объемами и достижением результатов. В случае отсутствия такой взаимосвязи кураторам налоговых расходов, в том числе и по результатам проводимой оценки эффективности, необходимо принимать решение об отмене налоговых льгот во избежание необоснованно выпадающих доходов местного бюджета.</w:t>
      </w:r>
    </w:p>
    <w:p w:rsidR="000764DC" w:rsidRPr="00016DD8" w:rsidRDefault="000764DC" w:rsidP="000764DC">
      <w:pPr>
        <w:suppressAutoHyphens/>
        <w:spacing w:after="0" w:line="100" w:lineRule="atLeast"/>
        <w:jc w:val="both"/>
        <w:rPr>
          <w:rFonts w:ascii="Times New Roman" w:eastAsia="SimSun" w:hAnsi="Times New Roman" w:cs="Mangal"/>
          <w:kern w:val="1"/>
          <w:sz w:val="28"/>
          <w:szCs w:val="28"/>
          <w:lang w:eastAsia="hi-IN" w:bidi="hi-IN"/>
        </w:rPr>
      </w:pPr>
    </w:p>
    <w:p w:rsidR="000764DC" w:rsidRDefault="000764DC" w:rsidP="000764DC"/>
    <w:p w:rsidR="00831397" w:rsidRDefault="00831397"/>
    <w:sectPr w:rsidR="00831397" w:rsidSect="004B1CF9">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0"/>
        </w:tabs>
        <w:ind w:left="1069"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2.%3."/>
      <w:lvlJc w:val="lef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lef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left"/>
      <w:pPr>
        <w:tabs>
          <w:tab w:val="num" w:pos="0"/>
        </w:tabs>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764DC"/>
    <w:rsid w:val="000764DC"/>
    <w:rsid w:val="000D383D"/>
    <w:rsid w:val="002E3315"/>
    <w:rsid w:val="0048071F"/>
    <w:rsid w:val="004B1CF9"/>
    <w:rsid w:val="007564B1"/>
    <w:rsid w:val="00831397"/>
    <w:rsid w:val="009D34D8"/>
    <w:rsid w:val="00DE17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3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link w:val="10"/>
    <w:rsid w:val="000764DC"/>
    <w:pPr>
      <w:autoSpaceDE w:val="0"/>
      <w:autoSpaceDN w:val="0"/>
      <w:adjustRightInd w:val="0"/>
      <w:spacing w:after="0" w:line="240" w:lineRule="auto"/>
      <w:ind w:firstLine="540"/>
      <w:jc w:val="both"/>
    </w:pPr>
    <w:rPr>
      <w:rFonts w:ascii="Times New Roman" w:eastAsia="Times New Roman" w:hAnsi="Times New Roman" w:cs="Times New Roman"/>
      <w:sz w:val="28"/>
      <w:szCs w:val="28"/>
      <w:lang w:eastAsia="en-US"/>
    </w:rPr>
  </w:style>
  <w:style w:type="character" w:customStyle="1" w:styleId="10">
    <w:name w:val="Стиль1 Знак"/>
    <w:link w:val="1"/>
    <w:rsid w:val="000764DC"/>
    <w:rPr>
      <w:rFonts w:ascii="Times New Roman" w:eastAsia="Times New Roman" w:hAnsi="Times New Roman" w:cs="Times New Roman"/>
      <w:sz w:val="28"/>
      <w:szCs w:val="28"/>
      <w:lang w:eastAsia="en-US"/>
    </w:rPr>
  </w:style>
  <w:style w:type="paragraph" w:styleId="a3">
    <w:name w:val="Balloon Text"/>
    <w:basedOn w:val="a"/>
    <w:link w:val="a4"/>
    <w:uiPriority w:val="99"/>
    <w:semiHidden/>
    <w:unhideWhenUsed/>
    <w:rsid w:val="004B1C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1C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1A816-4AE8-4415-90C5-1A5EFD244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2641</Words>
  <Characters>15058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2021-11-25T02:34:00Z</cp:lastPrinted>
  <dcterms:created xsi:type="dcterms:W3CDTF">2021-11-23T08:21:00Z</dcterms:created>
  <dcterms:modified xsi:type="dcterms:W3CDTF">2021-11-25T02:34:00Z</dcterms:modified>
</cp:coreProperties>
</file>